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Функции PHP, освоенные за 6-й и 7-й семестр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Наименование функции</w:t>
            </w:r>
          </w:p>
        </w:tc>
        <w:tc>
          <w:tcPr>
            <w:tcW w:type="dxa" w:w="2880"/>
          </w:tcPr>
          <w:p>
            <w:r>
              <w:t>Описание функции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file_get_contents</w:t>
            </w:r>
          </w:p>
        </w:tc>
        <w:tc>
          <w:tcPr>
            <w:tcW w:type="dxa" w:w="2880"/>
          </w:tcPr>
          <w:p>
            <w:r>
              <w:t>Читает содержимое файла в строку. Принимает путь к файлу. Используется для получения данных из текстовых файлов.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file_put_contents</w:t>
            </w:r>
          </w:p>
        </w:tc>
        <w:tc>
          <w:tcPr>
            <w:tcW w:type="dxa" w:w="2880"/>
          </w:tcPr>
          <w:p>
            <w:r>
              <w:t>Записывает строку в файл. Принимает путь к файлу и содержимое. Применяется для сохранения данных.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json_encode</w:t>
            </w:r>
          </w:p>
        </w:tc>
        <w:tc>
          <w:tcPr>
            <w:tcW w:type="dxa" w:w="2880"/>
          </w:tcPr>
          <w:p>
            <w:r>
              <w:t>Преобразует массив или объект в JSON-строку. Используется для передачи данных через API.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json_decode</w:t>
            </w:r>
          </w:p>
        </w:tc>
        <w:tc>
          <w:tcPr>
            <w:tcW w:type="dxa" w:w="2880"/>
          </w:tcPr>
          <w:p>
            <w:r>
              <w:t>Преобразует JSON-строку в массив или объект. Применяется для обработки данных, полученных через API.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explode</w:t>
            </w:r>
          </w:p>
        </w:tc>
        <w:tc>
          <w:tcPr>
            <w:tcW w:type="dxa" w:w="2880"/>
          </w:tcPr>
          <w:p>
            <w:r>
              <w:t>Разбивает строку на массив по заданному разделителю. Используется для обработки строк.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implode</w:t>
            </w:r>
          </w:p>
        </w:tc>
        <w:tc>
          <w:tcPr>
            <w:tcW w:type="dxa" w:w="2880"/>
          </w:tcPr>
          <w:p>
            <w:r>
              <w:t>Объединяет элементы массива в строку с разделителем. Применяется для генерации строк на основе массива данных.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filter_var</w:t>
            </w:r>
          </w:p>
        </w:tc>
        <w:tc>
          <w:tcPr>
            <w:tcW w:type="dxa" w:w="2880"/>
          </w:tcPr>
          <w:p>
            <w:r>
              <w:t>Фильтрует переменную по заданному фильтру. Используется для валидации пользовательского ввода.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session_start</w:t>
            </w:r>
          </w:p>
        </w:tc>
        <w:tc>
          <w:tcPr>
            <w:tcW w:type="dxa" w:w="2880"/>
          </w:tcPr>
          <w:p>
            <w:r>
              <w:t>Инициализирует сессию. Применяется для работы с пользовательскими сессиями.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session_destroy</w:t>
            </w:r>
          </w:p>
        </w:tc>
        <w:tc>
          <w:tcPr>
            <w:tcW w:type="dxa" w:w="2880"/>
          </w:tcPr>
          <w:p>
            <w:r>
              <w:t>Уничтожает текущую сессию. Используется для выхода пользователя.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setcookie</w:t>
            </w:r>
          </w:p>
        </w:tc>
        <w:tc>
          <w:tcPr>
            <w:tcW w:type="dxa" w:w="2880"/>
          </w:tcPr>
          <w:p>
            <w:r>
              <w:t>Устанавливает cookie. Принимает имя, значение и опционально время истечения.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header</w:t>
            </w:r>
          </w:p>
        </w:tc>
        <w:tc>
          <w:tcPr>
            <w:tcW w:type="dxa" w:w="2880"/>
          </w:tcPr>
          <w:p>
            <w:r>
              <w:t>Отправляет HTTP-заголовки. Используется для редиректов или изменения типа контента.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is_file</w:t>
            </w:r>
          </w:p>
        </w:tc>
        <w:tc>
          <w:tcPr>
            <w:tcW w:type="dxa" w:w="2880"/>
          </w:tcPr>
          <w:p>
            <w:r>
              <w:t>Проверяет, существует ли файл по указанному пути. Применяется для проверки перед доступом к файлу.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is_dir</w:t>
            </w:r>
          </w:p>
        </w:tc>
        <w:tc>
          <w:tcPr>
            <w:tcW w:type="dxa" w:w="2880"/>
          </w:tcPr>
          <w:p>
            <w:r>
              <w:t>Проверяет, является ли указанный путь директорией. Используется для работы с файловыми системами.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substr</w:t>
            </w:r>
          </w:p>
        </w:tc>
        <w:tc>
          <w:tcPr>
            <w:tcW w:type="dxa" w:w="2880"/>
          </w:tcPr>
          <w:p>
            <w:r>
              <w:t>Извлекает часть строки. Принимает строку, начальную позицию и длину.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strpos</w:t>
            </w:r>
          </w:p>
        </w:tc>
        <w:tc>
          <w:tcPr>
            <w:tcW w:type="dxa" w:w="2880"/>
          </w:tcPr>
          <w:p>
            <w:r>
              <w:t>Ищет позицию первого вхождения подстроки. Используется для поиска в строках.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array_merge</w:t>
            </w:r>
          </w:p>
        </w:tc>
        <w:tc>
          <w:tcPr>
            <w:tcW w:type="dxa" w:w="2880"/>
          </w:tcPr>
          <w:p>
            <w:r>
              <w:t>Объединяет два или более массивов. Применяется для комбинирования данных.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uniqid</w:t>
            </w:r>
          </w:p>
        </w:tc>
        <w:tc>
          <w:tcPr>
            <w:tcW w:type="dxa" w:w="2880"/>
          </w:tcPr>
          <w:p>
            <w:r>
              <w:t>Генерирует уникальный идентификатор. Используется для создания уникальных значений.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round</w:t>
            </w:r>
          </w:p>
        </w:tc>
        <w:tc>
          <w:tcPr>
            <w:tcW w:type="dxa" w:w="2880"/>
          </w:tcPr>
          <w:p>
            <w:r>
              <w:t>Округляет число до указанного количества знаков после запятой.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move_uploaded_file</w:t>
            </w:r>
          </w:p>
        </w:tc>
        <w:tc>
          <w:tcPr>
            <w:tcW w:type="dxa" w:w="2880"/>
          </w:tcPr>
          <w:p>
            <w:r>
              <w:t>Перемещает загруженный файл в указанное место. Применяется для загрузки файлов.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fopen</w:t>
            </w:r>
          </w:p>
        </w:tc>
        <w:tc>
          <w:tcPr>
            <w:tcW w:type="dxa" w:w="2880"/>
          </w:tcPr>
          <w:p>
            <w:r>
              <w:t>Открывает файл для чтения, записи или добавления. Используется для работы с файлами.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