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BC8C5" w14:textId="005732CB" w:rsidR="00A03F47" w:rsidRDefault="00A03F47" w:rsidP="00A03F47">
      <w:pPr>
        <w:pStyle w:val="ds-markdown-paragraph"/>
        <w:jc w:val="center"/>
      </w:pPr>
      <w:r w:rsidRPr="00A03F47">
        <w:rPr>
          <w:b/>
          <w:bCs/>
          <w:sz w:val="28"/>
          <w:szCs w:val="28"/>
        </w:rPr>
        <w:t>ПАРК НА КРЫШЕ КАЖДОГО МНОГОЭТАЖНОГО ЗДАНИЯ</w:t>
      </w:r>
      <w:r w:rsidRPr="00A03F47">
        <w:rPr>
          <w:b/>
          <w:bCs/>
        </w:rPr>
        <w:br/>
      </w:r>
      <w:r>
        <w:t>Неумойчева Алина Дмитриевна</w:t>
      </w:r>
      <w:r>
        <w:br/>
        <w:t>Руководитель работы: Комова Анастасия Анатольевна</w:t>
      </w:r>
      <w:r>
        <w:br/>
        <w:t xml:space="preserve">1ГБОУ г. Москвы «Школа № 1905», 109431, г. Москва, </w:t>
      </w:r>
      <w:r w:rsidRPr="00A03F47">
        <w:t>улица Маршала Полубоярова, 22</w:t>
      </w:r>
      <w:r>
        <w:br/>
        <w:t>e-mail: akulinadn@mail.ru</w:t>
      </w:r>
    </w:p>
    <w:p w14:paraId="29D23078" w14:textId="77777777" w:rsidR="00A03F47" w:rsidRDefault="00A03F47" w:rsidP="00A03F47">
      <w:pPr>
        <w:pStyle w:val="ds-markdown-paragraph"/>
      </w:pPr>
      <w:r>
        <w:t>Ключевые слова: зеленая крыша, озеленение, экология города, тепловой остров, ливневые стоки.</w:t>
      </w:r>
    </w:p>
    <w:p w14:paraId="7F9A2B94" w14:textId="77777777" w:rsidR="00A03F47" w:rsidRDefault="00A03F47" w:rsidP="00A03F47">
      <w:pPr>
        <w:pStyle w:val="ds-markdown-paragraph"/>
      </w:pPr>
      <w:r>
        <w:rPr>
          <w:rStyle w:val="a5"/>
        </w:rPr>
        <w:t>Цель работы:</w:t>
      </w:r>
      <w:r>
        <w:t xml:space="preserve"> привлечь внимание к идее повсеместного создания парков на крышах многоэтажных зданий как способа повышения экологической устойчивости и качества жизни горожан.</w:t>
      </w:r>
    </w:p>
    <w:p w14:paraId="5886D19D" w14:textId="77777777" w:rsidR="00A03F47" w:rsidRDefault="00A03F47" w:rsidP="00A03F47">
      <w:pPr>
        <w:pStyle w:val="ds-markdown-paragraph"/>
      </w:pPr>
      <w:r>
        <w:rPr>
          <w:rStyle w:val="a5"/>
        </w:rPr>
        <w:t>Задачи:</w:t>
      </w:r>
      <w:r>
        <w:t xml:space="preserve"> изучить источники по теме; создать макет парка на крыше; написать обращение в правительство Москвы для поддержки инициативы.</w:t>
      </w:r>
    </w:p>
    <w:p w14:paraId="47244FD2" w14:textId="77777777" w:rsidR="00A03F47" w:rsidRDefault="00A03F47" w:rsidP="00A03F47">
      <w:pPr>
        <w:pStyle w:val="ds-markdown-paragraph"/>
      </w:pPr>
      <w:r>
        <w:rPr>
          <w:rStyle w:val="a5"/>
        </w:rPr>
        <w:t>Гипотеза:</w:t>
      </w:r>
      <w:r>
        <w:t xml:space="preserve"> озеленение крыш способно значительно компенсировать дефицит зеленых зон в условиях плотной застройки, улучшая экологическую обстановку в городе.</w:t>
      </w:r>
    </w:p>
    <w:p w14:paraId="571718AF" w14:textId="76E41C68" w:rsidR="00A03F47" w:rsidRDefault="00A03F47" w:rsidP="00A03F47">
      <w:pPr>
        <w:pStyle w:val="ds-markdown-paragraph"/>
      </w:pPr>
      <w:r>
        <w:t>В ходе работы был проведен анализ положительных и отрицательных аспектов создания зеленых крыш. Изучены механизмы очистки воздуха (адсорбция пыли, поглощение вредных газов и связывание углерода)</w:t>
      </w:r>
      <w:r w:rsidR="0064391A" w:rsidRPr="0064391A">
        <w:t>[4</w:t>
      </w:r>
      <w:r w:rsidR="0064391A">
        <w:t>,5</w:t>
      </w:r>
      <w:r w:rsidR="0064391A" w:rsidRPr="0064391A">
        <w:t>]</w:t>
      </w:r>
      <w:r>
        <w:t>, влияние на энергоэффективность зданий за счет снижения эффекта «теплового острова» и испарительного охлаждения, а также роль в управлении ливневыми стоками (задержание и замедление сброса воды)</w:t>
      </w:r>
      <w:r w:rsidR="0064391A" w:rsidRPr="0064391A">
        <w:t>[1-3]</w:t>
      </w:r>
      <w:r>
        <w:t>. Рассмотрен зарубежный опыт Копенгагена</w:t>
      </w:r>
      <w:r w:rsidR="0064391A">
        <w:t xml:space="preserve"> </w:t>
      </w:r>
      <w:r w:rsidR="0064391A">
        <w:rPr>
          <w:lang w:val="en-US"/>
        </w:rPr>
        <w:t>[6]</w:t>
      </w:r>
      <w:r>
        <w:t>, Штутгарта и др.</w:t>
      </w:r>
    </w:p>
    <w:p w14:paraId="2C1AD2E8" w14:textId="26FC685A" w:rsidR="00A03F47" w:rsidRDefault="00A03F47" w:rsidP="00A03F47">
      <w:pPr>
        <w:pStyle w:val="ds-markdown-paragraph"/>
      </w:pPr>
      <w:r>
        <w:t>В практической части на примере ЖК «Жулебино парк» был проведен расчет площадей: крыши занимают 18,5% территории, наземные зеленые зоны — 12%. Озеленение крыш позволило бы более чем вдвое увеличить площадь озеленения квартала. Выполнен подбор растений для климатических условий ЦФО с поверхностной корневой системой (рябина, ива, калина, можжевельники, очитки и др.). Создан архитектурный макет парка на крыше.</w:t>
      </w:r>
    </w:p>
    <w:p w14:paraId="1C19E640" w14:textId="77777777" w:rsidR="00A03F47" w:rsidRDefault="00A03F47" w:rsidP="00A03F47">
      <w:pPr>
        <w:pStyle w:val="ds-markdown-paragraph"/>
      </w:pPr>
      <w:r>
        <w:rPr>
          <w:rStyle w:val="a5"/>
        </w:rPr>
        <w:t>Результаты:</w:t>
      </w:r>
    </w:p>
    <w:p w14:paraId="28A2E22B" w14:textId="77777777" w:rsidR="00A03F47" w:rsidRDefault="00A03F47" w:rsidP="00A03F47">
      <w:pPr>
        <w:pStyle w:val="ds-markdown-paragraph"/>
        <w:numPr>
          <w:ilvl w:val="0"/>
          <w:numId w:val="1"/>
        </w:numPr>
      </w:pPr>
      <w:r>
        <w:t>Доказана экологическая и социальная целесообразность внедрения зеленых крыш в Москве.</w:t>
      </w:r>
    </w:p>
    <w:p w14:paraId="0BCB58F3" w14:textId="77777777" w:rsidR="00A03F47" w:rsidRDefault="00A03F47" w:rsidP="00A03F47">
      <w:pPr>
        <w:pStyle w:val="ds-markdown-paragraph"/>
        <w:numPr>
          <w:ilvl w:val="0"/>
          <w:numId w:val="1"/>
        </w:numPr>
      </w:pPr>
      <w:r>
        <w:t>Количественно подтверждено, что использование кровельного пространства способно удвоить площадь озеленения в спальных районах.</w:t>
      </w:r>
    </w:p>
    <w:p w14:paraId="13202724" w14:textId="77777777" w:rsidR="00A03F47" w:rsidRDefault="00A03F47" w:rsidP="00A03F47">
      <w:pPr>
        <w:pStyle w:val="ds-markdown-paragraph"/>
        <w:numPr>
          <w:ilvl w:val="0"/>
          <w:numId w:val="1"/>
        </w:numPr>
      </w:pPr>
      <w:r>
        <w:t>Разработано и направлено обращение к мэру Москвы с предложением о субсидировании создания парков на крышах для застройщиков.</w:t>
      </w:r>
    </w:p>
    <w:p w14:paraId="538A40C8" w14:textId="29817D2F" w:rsidR="00A03F47" w:rsidRDefault="00A03F47" w:rsidP="00A03F47">
      <w:pPr>
        <w:pStyle w:val="ds-markdown-paragraph"/>
        <w:numPr>
          <w:ilvl w:val="0"/>
          <w:numId w:val="1"/>
        </w:numPr>
      </w:pPr>
      <w:r>
        <w:t>Изготовлен наглядный макет, демонстрирующий концепцию благоустройства кровли.</w:t>
      </w:r>
    </w:p>
    <w:p w14:paraId="19B35A2C" w14:textId="77777777" w:rsidR="0064391A" w:rsidRDefault="0064391A">
      <w:pPr>
        <w:rPr>
          <w:rFonts w:ascii="Times New Roman" w:eastAsiaTheme="majorEastAsia" w:hAnsi="Times New Roman" w:cstheme="majorBidi"/>
          <w:b/>
          <w:kern w:val="2"/>
          <w:sz w:val="28"/>
          <w:szCs w:val="32"/>
        </w:rPr>
      </w:pPr>
      <w:bookmarkStart w:id="0" w:name="_Toc221121215"/>
      <w:r>
        <w:br w:type="page"/>
      </w:r>
    </w:p>
    <w:p w14:paraId="53F74C90" w14:textId="40E7DA6D" w:rsidR="0064391A" w:rsidRDefault="0064391A" w:rsidP="0064391A">
      <w:pPr>
        <w:pStyle w:val="2"/>
      </w:pPr>
      <w:r w:rsidRPr="006D70FD">
        <w:lastRenderedPageBreak/>
        <w:t>Электронные ресурсы</w:t>
      </w:r>
      <w:bookmarkEnd w:id="0"/>
    </w:p>
    <w:p w14:paraId="514120EE" w14:textId="77777777" w:rsidR="0064391A" w:rsidRPr="0064391A" w:rsidRDefault="0064391A" w:rsidP="0064391A">
      <w:pPr>
        <w:pStyle w:val="a8"/>
        <w:numPr>
          <w:ilvl w:val="0"/>
          <w:numId w:val="2"/>
        </w:numPr>
        <w:rPr>
          <w:sz w:val="24"/>
          <w:szCs w:val="24"/>
        </w:rPr>
      </w:pPr>
      <w:r w:rsidRPr="0064391A">
        <w:rPr>
          <w:sz w:val="24"/>
          <w:szCs w:val="24"/>
        </w:rPr>
        <w:t xml:space="preserve">Бенуж, А., &amp; Богачёв, А. (2021). Влияние озеленения кровли на энергоэффективность здания. </w:t>
      </w:r>
      <w:r w:rsidRPr="0064391A">
        <w:rPr>
          <w:i/>
          <w:iCs/>
          <w:sz w:val="24"/>
          <w:szCs w:val="24"/>
        </w:rPr>
        <w:t>Academia. Архитектура и строительство</w:t>
      </w:r>
      <w:r w:rsidRPr="0064391A">
        <w:rPr>
          <w:sz w:val="24"/>
          <w:szCs w:val="24"/>
        </w:rPr>
        <w:t>, (2), 117–122. URL:</w:t>
      </w:r>
      <w:hyperlink r:id="rId5" w:history="1">
        <w:r w:rsidRPr="0064391A">
          <w:rPr>
            <w:rStyle w:val="a9"/>
            <w:sz w:val="24"/>
            <w:szCs w:val="24"/>
          </w:rPr>
          <w:t>https://doi.org/10.22337/2077-9038-2021-2-117-122</w:t>
        </w:r>
      </w:hyperlink>
      <w:r w:rsidRPr="0064391A">
        <w:rPr>
          <w:sz w:val="24"/>
          <w:szCs w:val="24"/>
        </w:rPr>
        <w:t xml:space="preserve"> (дата обращения 09.11.2025) Режим доступа: CC BY-NC-SA 4.0 Текст: электронный</w:t>
      </w:r>
    </w:p>
    <w:p w14:paraId="4A992486" w14:textId="77777777" w:rsidR="0064391A" w:rsidRPr="0064391A" w:rsidRDefault="0064391A" w:rsidP="0064391A">
      <w:pPr>
        <w:pStyle w:val="a8"/>
        <w:numPr>
          <w:ilvl w:val="0"/>
          <w:numId w:val="2"/>
        </w:numPr>
        <w:rPr>
          <w:rStyle w:val="reference-text"/>
          <w:sz w:val="24"/>
          <w:szCs w:val="24"/>
        </w:rPr>
      </w:pPr>
      <w:r w:rsidRPr="0064391A">
        <w:rPr>
          <w:rStyle w:val="reference-text"/>
          <w:sz w:val="24"/>
          <w:szCs w:val="24"/>
        </w:rPr>
        <w:t xml:space="preserve">Бенуж А.А., Мочалов И.В., Вестник университета правительства Москвы, </w:t>
      </w:r>
      <w:r w:rsidRPr="0064391A">
        <w:rPr>
          <w:rStyle w:val="reference-text"/>
          <w:i/>
          <w:iCs/>
          <w:sz w:val="24"/>
          <w:szCs w:val="24"/>
        </w:rPr>
        <w:t>«Зеленые кровли для устойчивых городов: перспективы использования в Москве»</w:t>
      </w:r>
      <w:r w:rsidRPr="0064391A">
        <w:rPr>
          <w:rStyle w:val="reference-text"/>
          <w:sz w:val="24"/>
          <w:szCs w:val="24"/>
        </w:rPr>
        <w:t xml:space="preserve"> Номер: 4 (42) Год: 2018 Страницы: 48-53 URL:</w:t>
      </w:r>
      <w:r w:rsidRPr="0064391A">
        <w:rPr>
          <w:sz w:val="24"/>
          <w:szCs w:val="24"/>
        </w:rPr>
        <w:t xml:space="preserve"> </w:t>
      </w:r>
      <w:hyperlink r:id="rId6" w:history="1">
        <w:r w:rsidRPr="0064391A">
          <w:rPr>
            <w:rStyle w:val="a9"/>
            <w:sz w:val="24"/>
            <w:szCs w:val="24"/>
          </w:rPr>
          <w:t>https://mguu.ru/numbers/2018-04/</w:t>
        </w:r>
      </w:hyperlink>
      <w:r w:rsidRPr="0064391A">
        <w:rPr>
          <w:rStyle w:val="reference-text"/>
          <w:sz w:val="24"/>
          <w:szCs w:val="24"/>
        </w:rPr>
        <w:t xml:space="preserve"> Текст: электронный</w:t>
      </w:r>
    </w:p>
    <w:p w14:paraId="701B0F41" w14:textId="77777777" w:rsidR="0064391A" w:rsidRPr="0064391A" w:rsidRDefault="0064391A" w:rsidP="0064391A">
      <w:pPr>
        <w:pStyle w:val="a8"/>
        <w:numPr>
          <w:ilvl w:val="0"/>
          <w:numId w:val="2"/>
        </w:numPr>
        <w:rPr>
          <w:sz w:val="24"/>
          <w:szCs w:val="24"/>
        </w:rPr>
      </w:pPr>
      <w:r w:rsidRPr="0064391A">
        <w:rPr>
          <w:sz w:val="24"/>
          <w:szCs w:val="24"/>
        </w:rPr>
        <w:t xml:space="preserve">Сысоева Е.В. Районирование территории Центральной России по эффективности применения «зеленых» крыш с целью сокращения ливневого стока / Е. В. Сысоева, А. В. Богачев // Вестник евразийской науки. — 2024. — Т. 16. — № 5. — </w:t>
      </w:r>
      <w:r w:rsidRPr="0064391A">
        <w:rPr>
          <w:sz w:val="24"/>
          <w:szCs w:val="24"/>
          <w:lang w:val="en-US"/>
        </w:rPr>
        <w:t>URL</w:t>
      </w:r>
      <w:r w:rsidRPr="0064391A">
        <w:rPr>
          <w:sz w:val="24"/>
          <w:szCs w:val="24"/>
        </w:rPr>
        <w:t xml:space="preserve">: </w:t>
      </w:r>
      <w:hyperlink r:id="rId7" w:history="1">
        <w:r w:rsidRPr="0064391A">
          <w:rPr>
            <w:rStyle w:val="a9"/>
            <w:sz w:val="24"/>
            <w:szCs w:val="24"/>
            <w:lang w:val="en-US"/>
          </w:rPr>
          <w:t>https</w:t>
        </w:r>
        <w:r w:rsidRPr="0064391A">
          <w:rPr>
            <w:rStyle w:val="a9"/>
            <w:sz w:val="24"/>
            <w:szCs w:val="24"/>
          </w:rPr>
          <w:t>://</w:t>
        </w:r>
        <w:r w:rsidRPr="0064391A">
          <w:rPr>
            <w:rStyle w:val="a9"/>
            <w:sz w:val="24"/>
            <w:szCs w:val="24"/>
            <w:lang w:val="en-US"/>
          </w:rPr>
          <w:t>gclnk</w:t>
        </w:r>
        <w:r w:rsidRPr="0064391A">
          <w:rPr>
            <w:rStyle w:val="a9"/>
            <w:sz w:val="24"/>
            <w:szCs w:val="24"/>
          </w:rPr>
          <w:t>.</w:t>
        </w:r>
        <w:r w:rsidRPr="0064391A">
          <w:rPr>
            <w:rStyle w:val="a9"/>
            <w:sz w:val="24"/>
            <w:szCs w:val="24"/>
            <w:lang w:val="en-US"/>
          </w:rPr>
          <w:t>com</w:t>
        </w:r>
        <w:r w:rsidRPr="0064391A">
          <w:rPr>
            <w:rStyle w:val="a9"/>
            <w:sz w:val="24"/>
            <w:szCs w:val="24"/>
          </w:rPr>
          <w:t>/</w:t>
        </w:r>
        <w:r w:rsidRPr="0064391A">
          <w:rPr>
            <w:rStyle w:val="a9"/>
            <w:sz w:val="24"/>
            <w:szCs w:val="24"/>
            <w:lang w:val="en-US"/>
          </w:rPr>
          <w:t>zZRQwf</w:t>
        </w:r>
        <w:r w:rsidRPr="0064391A">
          <w:rPr>
            <w:rStyle w:val="a9"/>
            <w:sz w:val="24"/>
            <w:szCs w:val="24"/>
          </w:rPr>
          <w:t>2</w:t>
        </w:r>
        <w:r w:rsidRPr="0064391A">
          <w:rPr>
            <w:rStyle w:val="a9"/>
            <w:sz w:val="24"/>
            <w:szCs w:val="24"/>
            <w:lang w:val="en-US"/>
          </w:rPr>
          <w:t>D</w:t>
        </w:r>
      </w:hyperlink>
      <w:r w:rsidRPr="0064391A">
        <w:rPr>
          <w:sz w:val="24"/>
          <w:szCs w:val="24"/>
        </w:rPr>
        <w:t xml:space="preserve"> (Дата обращения 23/11/2025) </w:t>
      </w:r>
      <w:r w:rsidRPr="0064391A">
        <w:rPr>
          <w:sz w:val="24"/>
          <w:szCs w:val="24"/>
          <w:lang w:val="en-US"/>
        </w:rPr>
        <w:t>DOI</w:t>
      </w:r>
      <w:r w:rsidRPr="0064391A">
        <w:rPr>
          <w:sz w:val="24"/>
          <w:szCs w:val="24"/>
        </w:rPr>
        <w:t>: 10.15862/33</w:t>
      </w:r>
      <w:r w:rsidRPr="0064391A">
        <w:rPr>
          <w:sz w:val="24"/>
          <w:szCs w:val="24"/>
          <w:lang w:val="en-US"/>
        </w:rPr>
        <w:t>NZVN</w:t>
      </w:r>
      <w:r w:rsidRPr="0064391A">
        <w:rPr>
          <w:sz w:val="24"/>
          <w:szCs w:val="24"/>
        </w:rPr>
        <w:t xml:space="preserve">524 </w:t>
      </w:r>
      <w:r w:rsidRPr="0064391A">
        <w:rPr>
          <w:rStyle w:val="reference-text"/>
          <w:sz w:val="24"/>
          <w:szCs w:val="24"/>
        </w:rPr>
        <w:t>Текст: электронный</w:t>
      </w:r>
    </w:p>
    <w:p w14:paraId="59252400" w14:textId="77777777" w:rsidR="0064391A" w:rsidRPr="0064391A" w:rsidRDefault="0064391A" w:rsidP="0064391A">
      <w:pPr>
        <w:pStyle w:val="a8"/>
        <w:numPr>
          <w:ilvl w:val="0"/>
          <w:numId w:val="2"/>
        </w:numPr>
        <w:rPr>
          <w:sz w:val="24"/>
          <w:szCs w:val="24"/>
          <w:lang w:val="en-US"/>
        </w:rPr>
      </w:pPr>
      <w:r w:rsidRPr="0064391A">
        <w:rPr>
          <w:sz w:val="24"/>
          <w:szCs w:val="24"/>
          <w:lang w:val="en-US"/>
        </w:rPr>
        <w:t xml:space="preserve">Ratna Yuniati♥, Windri Handayani, Laelia Nugrahani, Ita Khoerunnisa, Halimah, Afiatry Putrika, Niarsi Merry Hemelda, (2024). The capacity of trees to remove particulate matter and lead and its impact on tree health.  BIODIVERSITAS ISSN: 1412-033X, Volume 25, Number 8, Год 2024, 2541-2551. DOI: 10.13057/biodiv/d250826 URL: </w:t>
      </w:r>
      <w:hyperlink r:id="rId8" w:history="1">
        <w:r w:rsidRPr="0064391A">
          <w:rPr>
            <w:rStyle w:val="a9"/>
            <w:sz w:val="24"/>
            <w:szCs w:val="24"/>
            <w:lang w:val="en-US"/>
          </w:rPr>
          <w:t>https://doi.org/10.13057/biodiv/d250826</w:t>
        </w:r>
      </w:hyperlink>
      <w:r w:rsidRPr="0064391A">
        <w:rPr>
          <w:sz w:val="24"/>
          <w:szCs w:val="24"/>
          <w:lang w:val="en-US"/>
        </w:rPr>
        <w:t xml:space="preserve"> (</w:t>
      </w:r>
      <w:r w:rsidRPr="0064391A">
        <w:rPr>
          <w:sz w:val="24"/>
          <w:szCs w:val="24"/>
        </w:rPr>
        <w:t>дата</w:t>
      </w:r>
      <w:r w:rsidRPr="0064391A">
        <w:rPr>
          <w:sz w:val="24"/>
          <w:szCs w:val="24"/>
          <w:lang w:val="en-US"/>
        </w:rPr>
        <w:t xml:space="preserve"> </w:t>
      </w:r>
      <w:r w:rsidRPr="0064391A">
        <w:rPr>
          <w:sz w:val="24"/>
          <w:szCs w:val="24"/>
        </w:rPr>
        <w:t>обращения</w:t>
      </w:r>
      <w:r w:rsidRPr="0064391A">
        <w:rPr>
          <w:sz w:val="24"/>
          <w:szCs w:val="24"/>
          <w:lang w:val="en-US"/>
        </w:rPr>
        <w:t xml:space="preserve"> 09.11.2025) </w:t>
      </w:r>
      <w:r w:rsidRPr="0064391A">
        <w:rPr>
          <w:sz w:val="24"/>
          <w:szCs w:val="24"/>
        </w:rPr>
        <w:t>Режим</w:t>
      </w:r>
      <w:r w:rsidRPr="0064391A">
        <w:rPr>
          <w:sz w:val="24"/>
          <w:szCs w:val="24"/>
          <w:lang w:val="en-US"/>
        </w:rPr>
        <w:t xml:space="preserve"> </w:t>
      </w:r>
      <w:r w:rsidRPr="0064391A">
        <w:rPr>
          <w:sz w:val="24"/>
          <w:szCs w:val="24"/>
        </w:rPr>
        <w:t>доступа</w:t>
      </w:r>
      <w:r w:rsidRPr="0064391A">
        <w:rPr>
          <w:sz w:val="24"/>
          <w:szCs w:val="24"/>
          <w:lang w:val="en-US"/>
        </w:rPr>
        <w:t xml:space="preserve">: CC BY-NC-SA 4.0 </w:t>
      </w:r>
      <w:r w:rsidRPr="0064391A">
        <w:rPr>
          <w:sz w:val="24"/>
          <w:szCs w:val="24"/>
        </w:rPr>
        <w:t>Текст</w:t>
      </w:r>
      <w:r w:rsidRPr="0064391A">
        <w:rPr>
          <w:sz w:val="24"/>
          <w:szCs w:val="24"/>
          <w:lang w:val="en-US"/>
        </w:rPr>
        <w:t xml:space="preserve">: </w:t>
      </w:r>
      <w:r w:rsidRPr="0064391A">
        <w:rPr>
          <w:sz w:val="24"/>
          <w:szCs w:val="24"/>
        </w:rPr>
        <w:t>электронный</w:t>
      </w:r>
    </w:p>
    <w:p w14:paraId="00E309B7" w14:textId="77777777" w:rsidR="0064391A" w:rsidRPr="0064391A" w:rsidRDefault="0064391A" w:rsidP="0064391A">
      <w:pPr>
        <w:pStyle w:val="a8"/>
        <w:numPr>
          <w:ilvl w:val="0"/>
          <w:numId w:val="2"/>
        </w:numPr>
        <w:rPr>
          <w:sz w:val="24"/>
          <w:szCs w:val="24"/>
        </w:rPr>
      </w:pPr>
      <w:hyperlink r:id="rId9" w:history="1">
        <w:r w:rsidRPr="0064391A">
          <w:rPr>
            <w:rStyle w:val="a9"/>
            <w:sz w:val="24"/>
            <w:szCs w:val="24"/>
            <w:lang w:val="en-US"/>
          </w:rPr>
          <w:t>Meaghan Weeden</w:t>
        </w:r>
      </w:hyperlink>
      <w:r w:rsidRPr="0064391A">
        <w:rPr>
          <w:sz w:val="24"/>
          <w:szCs w:val="24"/>
          <w:lang w:val="en-US"/>
        </w:rPr>
        <w:t xml:space="preserve"> (2024). How Trees Clean The Air. URL</w:t>
      </w:r>
      <w:r w:rsidRPr="0064391A">
        <w:rPr>
          <w:sz w:val="24"/>
          <w:szCs w:val="24"/>
        </w:rPr>
        <w:t xml:space="preserve">: </w:t>
      </w:r>
      <w:hyperlink r:id="rId10" w:history="1">
        <w:r w:rsidRPr="0064391A">
          <w:rPr>
            <w:rStyle w:val="a9"/>
            <w:sz w:val="24"/>
            <w:szCs w:val="24"/>
            <w:lang w:val="en-US"/>
          </w:rPr>
          <w:t>https</w:t>
        </w:r>
        <w:r w:rsidRPr="0064391A">
          <w:rPr>
            <w:rStyle w:val="a9"/>
            <w:sz w:val="24"/>
            <w:szCs w:val="24"/>
          </w:rPr>
          <w:t>://</w:t>
        </w:r>
        <w:r w:rsidRPr="0064391A">
          <w:rPr>
            <w:rStyle w:val="a9"/>
            <w:sz w:val="24"/>
            <w:szCs w:val="24"/>
            <w:lang w:val="en-US"/>
          </w:rPr>
          <w:t>onetreeplanted</w:t>
        </w:r>
        <w:r w:rsidRPr="0064391A">
          <w:rPr>
            <w:rStyle w:val="a9"/>
            <w:sz w:val="24"/>
            <w:szCs w:val="24"/>
          </w:rPr>
          <w:t>.</w:t>
        </w:r>
        <w:r w:rsidRPr="0064391A">
          <w:rPr>
            <w:rStyle w:val="a9"/>
            <w:sz w:val="24"/>
            <w:szCs w:val="24"/>
            <w:lang w:val="en-US"/>
          </w:rPr>
          <w:t>org</w:t>
        </w:r>
        <w:r w:rsidRPr="0064391A">
          <w:rPr>
            <w:rStyle w:val="a9"/>
            <w:sz w:val="24"/>
            <w:szCs w:val="24"/>
          </w:rPr>
          <w:t>/</w:t>
        </w:r>
        <w:r w:rsidRPr="0064391A">
          <w:rPr>
            <w:rStyle w:val="a9"/>
            <w:sz w:val="24"/>
            <w:szCs w:val="24"/>
            <w:lang w:val="en-US"/>
          </w:rPr>
          <w:t>blogs</w:t>
        </w:r>
        <w:r w:rsidRPr="0064391A">
          <w:rPr>
            <w:rStyle w:val="a9"/>
            <w:sz w:val="24"/>
            <w:szCs w:val="24"/>
          </w:rPr>
          <w:t>/</w:t>
        </w:r>
        <w:r w:rsidRPr="0064391A">
          <w:rPr>
            <w:rStyle w:val="a9"/>
            <w:sz w:val="24"/>
            <w:szCs w:val="24"/>
            <w:lang w:val="en-US"/>
          </w:rPr>
          <w:t>stories</w:t>
        </w:r>
        <w:r w:rsidRPr="0064391A">
          <w:rPr>
            <w:rStyle w:val="a9"/>
            <w:sz w:val="24"/>
            <w:szCs w:val="24"/>
          </w:rPr>
          <w:t>/</w:t>
        </w:r>
        <w:r w:rsidRPr="0064391A">
          <w:rPr>
            <w:rStyle w:val="a9"/>
            <w:sz w:val="24"/>
            <w:szCs w:val="24"/>
            <w:lang w:val="en-US"/>
          </w:rPr>
          <w:t>how</w:t>
        </w:r>
        <w:r w:rsidRPr="0064391A">
          <w:rPr>
            <w:rStyle w:val="a9"/>
            <w:sz w:val="24"/>
            <w:szCs w:val="24"/>
          </w:rPr>
          <w:t>-</w:t>
        </w:r>
        <w:r w:rsidRPr="0064391A">
          <w:rPr>
            <w:rStyle w:val="a9"/>
            <w:sz w:val="24"/>
            <w:szCs w:val="24"/>
            <w:lang w:val="en-US"/>
          </w:rPr>
          <w:t>trees</w:t>
        </w:r>
        <w:r w:rsidRPr="0064391A">
          <w:rPr>
            <w:rStyle w:val="a9"/>
            <w:sz w:val="24"/>
            <w:szCs w:val="24"/>
          </w:rPr>
          <w:t>-</w:t>
        </w:r>
        <w:r w:rsidRPr="0064391A">
          <w:rPr>
            <w:rStyle w:val="a9"/>
            <w:sz w:val="24"/>
            <w:szCs w:val="24"/>
            <w:lang w:val="en-US"/>
          </w:rPr>
          <w:t>clean</w:t>
        </w:r>
        <w:r w:rsidRPr="0064391A">
          <w:rPr>
            <w:rStyle w:val="a9"/>
            <w:sz w:val="24"/>
            <w:szCs w:val="24"/>
          </w:rPr>
          <w:t>-</w:t>
        </w:r>
        <w:r w:rsidRPr="0064391A">
          <w:rPr>
            <w:rStyle w:val="a9"/>
            <w:sz w:val="24"/>
            <w:szCs w:val="24"/>
            <w:lang w:val="en-US"/>
          </w:rPr>
          <w:t>air</w:t>
        </w:r>
      </w:hyperlink>
      <w:r w:rsidRPr="0064391A">
        <w:rPr>
          <w:sz w:val="24"/>
          <w:szCs w:val="24"/>
        </w:rPr>
        <w:t xml:space="preserve"> (дата обращения 23.11.2025) Текст: электронный</w:t>
      </w:r>
    </w:p>
    <w:p w14:paraId="20F872AC" w14:textId="109703E8" w:rsidR="0064391A" w:rsidRPr="0064391A" w:rsidRDefault="0064391A" w:rsidP="0064391A">
      <w:pPr>
        <w:pStyle w:val="a8"/>
        <w:numPr>
          <w:ilvl w:val="0"/>
          <w:numId w:val="2"/>
        </w:numPr>
        <w:rPr>
          <w:sz w:val="24"/>
          <w:szCs w:val="24"/>
        </w:rPr>
      </w:pPr>
      <w:r w:rsidRPr="0064391A">
        <w:rPr>
          <w:sz w:val="24"/>
          <w:szCs w:val="24"/>
          <w:lang w:val="en-US"/>
        </w:rPr>
        <w:t>Claudia Alessio detto Grassi (2021) Including green production roofs as one of the measures of sustainable building rules. URL</w:t>
      </w:r>
      <w:r w:rsidRPr="0064391A">
        <w:rPr>
          <w:sz w:val="24"/>
          <w:szCs w:val="24"/>
        </w:rPr>
        <w:t xml:space="preserve"> </w:t>
      </w:r>
      <w:hyperlink r:id="rId11" w:history="1">
        <w:r w:rsidRPr="0064391A">
          <w:rPr>
            <w:rStyle w:val="a9"/>
            <w:sz w:val="24"/>
            <w:szCs w:val="24"/>
            <w:lang w:val="en-US"/>
          </w:rPr>
          <w:t>https</w:t>
        </w:r>
        <w:r w:rsidRPr="0064391A">
          <w:rPr>
            <w:rStyle w:val="a9"/>
            <w:sz w:val="24"/>
            <w:szCs w:val="24"/>
          </w:rPr>
          <w:t>://</w:t>
        </w:r>
        <w:r w:rsidRPr="0064391A">
          <w:rPr>
            <w:rStyle w:val="a9"/>
            <w:sz w:val="24"/>
            <w:szCs w:val="24"/>
            <w:lang w:val="en-US"/>
          </w:rPr>
          <w:t>knowledge</w:t>
        </w:r>
        <w:r w:rsidRPr="0064391A">
          <w:rPr>
            <w:rStyle w:val="a9"/>
            <w:sz w:val="24"/>
            <w:szCs w:val="24"/>
          </w:rPr>
          <w:t>-</w:t>
        </w:r>
        <w:r w:rsidRPr="0064391A">
          <w:rPr>
            <w:rStyle w:val="a9"/>
            <w:sz w:val="24"/>
            <w:szCs w:val="24"/>
            <w:lang w:val="en-US"/>
          </w:rPr>
          <w:t>hub</w:t>
        </w:r>
        <w:r w:rsidRPr="0064391A">
          <w:rPr>
            <w:rStyle w:val="a9"/>
            <w:sz w:val="24"/>
            <w:szCs w:val="24"/>
          </w:rPr>
          <w:t>.</w:t>
        </w:r>
        <w:r w:rsidRPr="0064391A">
          <w:rPr>
            <w:rStyle w:val="a9"/>
            <w:sz w:val="24"/>
            <w:szCs w:val="24"/>
            <w:lang w:val="en-US"/>
          </w:rPr>
          <w:t>circle</w:t>
        </w:r>
        <w:r w:rsidRPr="0064391A">
          <w:rPr>
            <w:rStyle w:val="a9"/>
            <w:sz w:val="24"/>
            <w:szCs w:val="24"/>
          </w:rPr>
          <w:t>-</w:t>
        </w:r>
        <w:r w:rsidRPr="0064391A">
          <w:rPr>
            <w:rStyle w:val="a9"/>
            <w:sz w:val="24"/>
            <w:szCs w:val="24"/>
            <w:lang w:val="en-US"/>
          </w:rPr>
          <w:t>economy</w:t>
        </w:r>
        <w:r w:rsidRPr="0064391A">
          <w:rPr>
            <w:rStyle w:val="a9"/>
            <w:sz w:val="24"/>
            <w:szCs w:val="24"/>
          </w:rPr>
          <w:t>.</w:t>
        </w:r>
        <w:r w:rsidRPr="0064391A">
          <w:rPr>
            <w:rStyle w:val="a9"/>
            <w:sz w:val="24"/>
            <w:szCs w:val="24"/>
            <w:lang w:val="en-US"/>
          </w:rPr>
          <w:t>com</w:t>
        </w:r>
        <w:r w:rsidRPr="0064391A">
          <w:rPr>
            <w:rStyle w:val="a9"/>
            <w:sz w:val="24"/>
            <w:szCs w:val="24"/>
          </w:rPr>
          <w:t>/</w:t>
        </w:r>
        <w:r w:rsidRPr="0064391A">
          <w:rPr>
            <w:rStyle w:val="a9"/>
            <w:sz w:val="24"/>
            <w:szCs w:val="24"/>
            <w:lang w:val="en-US"/>
          </w:rPr>
          <w:t>article</w:t>
        </w:r>
        <w:r w:rsidRPr="0064391A">
          <w:rPr>
            <w:rStyle w:val="a9"/>
            <w:sz w:val="24"/>
            <w:szCs w:val="24"/>
          </w:rPr>
          <w:t>/10546?</w:t>
        </w:r>
        <w:r w:rsidRPr="0064391A">
          <w:rPr>
            <w:rStyle w:val="a9"/>
            <w:sz w:val="24"/>
            <w:szCs w:val="24"/>
            <w:lang w:val="en-US"/>
          </w:rPr>
          <w:t>n</w:t>
        </w:r>
        <w:r w:rsidRPr="0064391A">
          <w:rPr>
            <w:rStyle w:val="a9"/>
            <w:sz w:val="24"/>
            <w:szCs w:val="24"/>
          </w:rPr>
          <w:t>=</w:t>
        </w:r>
        <w:r w:rsidRPr="0064391A">
          <w:rPr>
            <w:rStyle w:val="a9"/>
            <w:sz w:val="24"/>
            <w:szCs w:val="24"/>
            <w:lang w:val="en-US"/>
          </w:rPr>
          <w:t>Including</w:t>
        </w:r>
        <w:r w:rsidRPr="0064391A">
          <w:rPr>
            <w:rStyle w:val="a9"/>
            <w:sz w:val="24"/>
            <w:szCs w:val="24"/>
          </w:rPr>
          <w:t>-</w:t>
        </w:r>
        <w:r w:rsidRPr="0064391A">
          <w:rPr>
            <w:rStyle w:val="a9"/>
            <w:sz w:val="24"/>
            <w:szCs w:val="24"/>
            <w:lang w:val="en-US"/>
          </w:rPr>
          <w:t>green</w:t>
        </w:r>
        <w:r w:rsidRPr="0064391A">
          <w:rPr>
            <w:rStyle w:val="a9"/>
            <w:sz w:val="24"/>
            <w:szCs w:val="24"/>
          </w:rPr>
          <w:t>-</w:t>
        </w:r>
        <w:r w:rsidRPr="0064391A">
          <w:rPr>
            <w:rStyle w:val="a9"/>
            <w:sz w:val="24"/>
            <w:szCs w:val="24"/>
            <w:lang w:val="en-US"/>
          </w:rPr>
          <w:t>production</w:t>
        </w:r>
        <w:r w:rsidRPr="0064391A">
          <w:rPr>
            <w:rStyle w:val="a9"/>
            <w:sz w:val="24"/>
            <w:szCs w:val="24"/>
          </w:rPr>
          <w:t>-</w:t>
        </w:r>
        <w:r w:rsidRPr="0064391A">
          <w:rPr>
            <w:rStyle w:val="a9"/>
            <w:sz w:val="24"/>
            <w:szCs w:val="24"/>
            <w:lang w:val="en-US"/>
          </w:rPr>
          <w:t>roofs</w:t>
        </w:r>
        <w:r w:rsidRPr="0064391A">
          <w:rPr>
            <w:rStyle w:val="a9"/>
            <w:sz w:val="24"/>
            <w:szCs w:val="24"/>
          </w:rPr>
          <w:t>-</w:t>
        </w:r>
        <w:r w:rsidRPr="0064391A">
          <w:rPr>
            <w:rStyle w:val="a9"/>
            <w:sz w:val="24"/>
            <w:szCs w:val="24"/>
            <w:lang w:val="en-US"/>
          </w:rPr>
          <w:t>as</w:t>
        </w:r>
        <w:r w:rsidRPr="0064391A">
          <w:rPr>
            <w:rStyle w:val="a9"/>
            <w:sz w:val="24"/>
            <w:szCs w:val="24"/>
          </w:rPr>
          <w:t>-</w:t>
        </w:r>
        <w:r w:rsidRPr="0064391A">
          <w:rPr>
            <w:rStyle w:val="a9"/>
            <w:sz w:val="24"/>
            <w:szCs w:val="24"/>
            <w:lang w:val="en-US"/>
          </w:rPr>
          <w:t>one</w:t>
        </w:r>
        <w:r w:rsidRPr="0064391A">
          <w:rPr>
            <w:rStyle w:val="a9"/>
            <w:sz w:val="24"/>
            <w:szCs w:val="24"/>
          </w:rPr>
          <w:t>-</w:t>
        </w:r>
        <w:r w:rsidRPr="0064391A">
          <w:rPr>
            <w:rStyle w:val="a9"/>
            <w:sz w:val="24"/>
            <w:szCs w:val="24"/>
            <w:lang w:val="en-US"/>
          </w:rPr>
          <w:t>of</w:t>
        </w:r>
        <w:r w:rsidRPr="0064391A">
          <w:rPr>
            <w:rStyle w:val="a9"/>
            <w:sz w:val="24"/>
            <w:szCs w:val="24"/>
          </w:rPr>
          <w:t>-</w:t>
        </w:r>
        <w:r w:rsidRPr="0064391A">
          <w:rPr>
            <w:rStyle w:val="a9"/>
            <w:sz w:val="24"/>
            <w:szCs w:val="24"/>
            <w:lang w:val="en-US"/>
          </w:rPr>
          <w:t>the</w:t>
        </w:r>
        <w:r w:rsidRPr="0064391A">
          <w:rPr>
            <w:rStyle w:val="a9"/>
            <w:sz w:val="24"/>
            <w:szCs w:val="24"/>
          </w:rPr>
          <w:t>-</w:t>
        </w:r>
        <w:r w:rsidRPr="0064391A">
          <w:rPr>
            <w:rStyle w:val="a9"/>
            <w:sz w:val="24"/>
            <w:szCs w:val="24"/>
            <w:lang w:val="en-US"/>
          </w:rPr>
          <w:t>measures</w:t>
        </w:r>
        <w:r w:rsidRPr="0064391A">
          <w:rPr>
            <w:rStyle w:val="a9"/>
            <w:sz w:val="24"/>
            <w:szCs w:val="24"/>
          </w:rPr>
          <w:t>-</w:t>
        </w:r>
        <w:r w:rsidRPr="0064391A">
          <w:rPr>
            <w:rStyle w:val="a9"/>
            <w:sz w:val="24"/>
            <w:szCs w:val="24"/>
            <w:lang w:val="en-US"/>
          </w:rPr>
          <w:t>of</w:t>
        </w:r>
        <w:r w:rsidRPr="0064391A">
          <w:rPr>
            <w:rStyle w:val="a9"/>
            <w:sz w:val="24"/>
            <w:szCs w:val="24"/>
          </w:rPr>
          <w:t>-</w:t>
        </w:r>
        <w:r w:rsidRPr="0064391A">
          <w:rPr>
            <w:rStyle w:val="a9"/>
            <w:sz w:val="24"/>
            <w:szCs w:val="24"/>
            <w:lang w:val="en-US"/>
          </w:rPr>
          <w:t>sustainable</w:t>
        </w:r>
        <w:r w:rsidRPr="0064391A">
          <w:rPr>
            <w:rStyle w:val="a9"/>
            <w:sz w:val="24"/>
            <w:szCs w:val="24"/>
          </w:rPr>
          <w:t>-</w:t>
        </w:r>
        <w:r w:rsidRPr="0064391A">
          <w:rPr>
            <w:rStyle w:val="a9"/>
            <w:sz w:val="24"/>
            <w:szCs w:val="24"/>
            <w:lang w:val="en-US"/>
          </w:rPr>
          <w:t>building</w:t>
        </w:r>
        <w:r w:rsidRPr="0064391A">
          <w:rPr>
            <w:rStyle w:val="a9"/>
            <w:sz w:val="24"/>
            <w:szCs w:val="24"/>
          </w:rPr>
          <w:t>-</w:t>
        </w:r>
        <w:r w:rsidRPr="0064391A">
          <w:rPr>
            <w:rStyle w:val="a9"/>
            <w:sz w:val="24"/>
            <w:szCs w:val="24"/>
            <w:lang w:val="en-US"/>
          </w:rPr>
          <w:t>rules</w:t>
        </w:r>
      </w:hyperlink>
      <w:r w:rsidRPr="0064391A">
        <w:rPr>
          <w:sz w:val="24"/>
          <w:szCs w:val="24"/>
        </w:rPr>
        <w:t xml:space="preserve"> (Дата обращения 07.02.2026) Текст: электронный</w:t>
      </w:r>
    </w:p>
    <w:p w14:paraId="0C7D9E6C" w14:textId="77777777" w:rsidR="0064391A" w:rsidRPr="00917258" w:rsidRDefault="0064391A" w:rsidP="0064391A"/>
    <w:p w14:paraId="4D342292" w14:textId="77777777" w:rsidR="0064391A" w:rsidRDefault="0064391A">
      <w:pPr>
        <w:rPr>
          <w:rFonts w:ascii="Times New Roman" w:eastAsiaTheme="majorEastAsia" w:hAnsi="Times New Roman" w:cstheme="majorBidi"/>
          <w:b/>
          <w:kern w:val="2"/>
          <w:sz w:val="28"/>
          <w:szCs w:val="32"/>
        </w:rPr>
      </w:pPr>
      <w:r>
        <w:br w:type="page"/>
      </w:r>
    </w:p>
    <w:p w14:paraId="007828C4" w14:textId="061ACCEC" w:rsidR="0064391A" w:rsidRPr="0064391A" w:rsidRDefault="0064391A" w:rsidP="0064391A">
      <w:pPr>
        <w:pStyle w:val="2"/>
      </w:pPr>
      <w:r>
        <w:lastRenderedPageBreak/>
        <w:t>Приложения</w:t>
      </w:r>
    </w:p>
    <w:p w14:paraId="67AC3197" w14:textId="77777777" w:rsidR="0064391A" w:rsidRDefault="0064391A" w:rsidP="0064391A">
      <w:pPr>
        <w:pStyle w:val="ds-markdown-paragraph"/>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733"/>
      </w:tblGrid>
      <w:tr w:rsidR="0064391A" w14:paraId="4F1C6E71" w14:textId="77777777" w:rsidTr="0064391A">
        <w:tc>
          <w:tcPr>
            <w:tcW w:w="4656" w:type="dxa"/>
          </w:tcPr>
          <w:p w14:paraId="7ED8AD51" w14:textId="1537071F" w:rsidR="0064391A" w:rsidRDefault="0064391A" w:rsidP="0034583E">
            <w:pPr>
              <w:pStyle w:val="a6"/>
              <w:keepNext/>
            </w:pPr>
            <w:bookmarkStart w:id="1" w:name="_Ref221313376"/>
            <w:r>
              <w:t xml:space="preserve">Приложение </w:t>
            </w:r>
            <w:bookmarkEnd w:id="1"/>
            <w:r>
              <w:t>1</w:t>
            </w:r>
          </w:p>
          <w:p w14:paraId="597DF762" w14:textId="77777777" w:rsidR="0064391A" w:rsidRDefault="0064391A" w:rsidP="0034583E">
            <w:pPr>
              <w:jc w:val="center"/>
            </w:pPr>
            <w:r w:rsidRPr="00654C82">
              <w:rPr>
                <w:b/>
                <w:bCs/>
                <w:noProof/>
                <w:lang w:eastAsia="ru-RU"/>
              </w:rPr>
              <w:drawing>
                <wp:inline distT="0" distB="0" distL="0" distR="0" wp14:anchorId="049D47E5" wp14:editId="20DBC208">
                  <wp:extent cx="2457001" cy="24085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12" cstate="print">
                            <a:extLst>
                              <a:ext uri="{28A0092B-C50C-407E-A947-70E740481C1C}">
                                <a14:useLocalDpi xmlns:a14="http://schemas.microsoft.com/office/drawing/2010/main" val="0"/>
                              </a:ext>
                            </a:extLst>
                          </a:blip>
                          <a:srcRect l="16749" r="15734"/>
                          <a:stretch/>
                        </pic:blipFill>
                        <pic:spPr bwMode="auto">
                          <a:xfrm>
                            <a:off x="0" y="0"/>
                            <a:ext cx="2480804" cy="2431889"/>
                          </a:xfrm>
                          <a:prstGeom prst="rect">
                            <a:avLst/>
                          </a:prstGeom>
                          <a:ln>
                            <a:noFill/>
                          </a:ln>
                          <a:extLst>
                            <a:ext uri="{53640926-AAD7-44D8-BBD7-CCE9431645EC}">
                              <a14:shadowObscured xmlns:a14="http://schemas.microsoft.com/office/drawing/2010/main"/>
                            </a:ext>
                          </a:extLst>
                        </pic:spPr>
                      </pic:pic>
                    </a:graphicData>
                  </a:graphic>
                </wp:inline>
              </w:drawing>
            </w:r>
          </w:p>
        </w:tc>
        <w:tc>
          <w:tcPr>
            <w:tcW w:w="4689" w:type="dxa"/>
          </w:tcPr>
          <w:p w14:paraId="5088474A" w14:textId="07977C4C" w:rsidR="0064391A" w:rsidRDefault="0064391A" w:rsidP="0034583E">
            <w:pPr>
              <w:pStyle w:val="a6"/>
              <w:keepNext/>
            </w:pPr>
            <w:bookmarkStart w:id="2" w:name="_Ref221565632"/>
            <w:r>
              <w:t xml:space="preserve">Приложение </w:t>
            </w:r>
            <w:bookmarkEnd w:id="2"/>
            <w:r>
              <w:t>2</w:t>
            </w:r>
          </w:p>
          <w:p w14:paraId="1723AFD0" w14:textId="035751A2" w:rsidR="0064391A" w:rsidRDefault="0064391A" w:rsidP="0034583E">
            <w:pPr>
              <w:jc w:val="center"/>
            </w:pPr>
            <w:r w:rsidRPr="00654C82">
              <w:rPr>
                <w:b/>
                <w:bCs/>
                <w:noProof/>
                <w:lang w:eastAsia="ru-RU"/>
              </w:rPr>
              <w:drawing>
                <wp:inline distT="0" distB="0" distL="0" distR="0" wp14:anchorId="47E36A79" wp14:editId="7A788DC1">
                  <wp:extent cx="2570400" cy="2390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rotWithShape="1">
                          <a:blip r:embed="rId13" cstate="print">
                            <a:extLst>
                              <a:ext uri="{28A0092B-C50C-407E-A947-70E740481C1C}">
                                <a14:useLocalDpi xmlns:a14="http://schemas.microsoft.com/office/drawing/2010/main" val="0"/>
                              </a:ext>
                            </a:extLst>
                          </a:blip>
                          <a:srcRect l="-6197" t="2016" r="-6451" b="4318"/>
                          <a:stretch/>
                        </pic:blipFill>
                        <pic:spPr bwMode="auto">
                          <a:xfrm>
                            <a:off x="0" y="0"/>
                            <a:ext cx="2570400" cy="2390400"/>
                          </a:xfrm>
                          <a:prstGeom prst="rect">
                            <a:avLst/>
                          </a:prstGeom>
                          <a:extLst>
                            <a:ext uri="{53640926-AAD7-44D8-BBD7-CCE9431645EC}">
                              <a14:shadowObscured xmlns:a14="http://schemas.microsoft.com/office/drawing/2010/main"/>
                            </a:ext>
                          </a:extLst>
                        </pic:spPr>
                      </pic:pic>
                    </a:graphicData>
                  </a:graphic>
                </wp:inline>
              </w:drawing>
            </w:r>
          </w:p>
        </w:tc>
      </w:tr>
      <w:tr w:rsidR="0064391A" w14:paraId="72C23C0F" w14:textId="77777777" w:rsidTr="0064391A">
        <w:trPr>
          <w:trHeight w:val="1298"/>
        </w:trPr>
        <w:tc>
          <w:tcPr>
            <w:tcW w:w="4656" w:type="dxa"/>
          </w:tcPr>
          <w:p w14:paraId="10C5C184" w14:textId="77777777" w:rsidR="0064391A" w:rsidRDefault="0064391A" w:rsidP="0034583E">
            <w:pPr>
              <w:jc w:val="center"/>
            </w:pPr>
            <w:r>
              <w:rPr>
                <w:b/>
                <w:bCs/>
              </w:rPr>
              <w:t>В</w:t>
            </w:r>
            <w:r w:rsidRPr="00654C82">
              <w:rPr>
                <w:b/>
                <w:bCs/>
              </w:rPr>
              <w:t>клейка пластиковых деталей</w:t>
            </w:r>
          </w:p>
        </w:tc>
        <w:tc>
          <w:tcPr>
            <w:tcW w:w="4689" w:type="dxa"/>
          </w:tcPr>
          <w:p w14:paraId="0D9D9DFA" w14:textId="7DBD2889" w:rsidR="0064391A" w:rsidRDefault="0064391A" w:rsidP="0034583E">
            <w:pPr>
              <w:jc w:val="center"/>
            </w:pPr>
            <w:r>
              <w:t>Макет</w:t>
            </w:r>
          </w:p>
        </w:tc>
      </w:tr>
      <w:tr w:rsidR="0064391A" w14:paraId="7C87E65C" w14:textId="77777777" w:rsidTr="0064391A">
        <w:tc>
          <w:tcPr>
            <w:tcW w:w="9345" w:type="dxa"/>
            <w:gridSpan w:val="2"/>
          </w:tcPr>
          <w:p w14:paraId="18CC9BF6" w14:textId="04A23B3B" w:rsidR="0064391A" w:rsidRPr="0064391A" w:rsidRDefault="0064391A" w:rsidP="0034583E">
            <w:pPr>
              <w:jc w:val="center"/>
              <w:rPr>
                <w:rFonts w:ascii="Times New Roman" w:hAnsi="Times New Roman" w:cs="Times New Roman"/>
                <w:b/>
                <w:bCs/>
                <w:sz w:val="28"/>
                <w:szCs w:val="28"/>
              </w:rPr>
            </w:pPr>
            <w:r w:rsidRPr="0064391A">
              <w:rPr>
                <w:rFonts w:ascii="Times New Roman" w:hAnsi="Times New Roman" w:cs="Times New Roman"/>
                <w:b/>
                <w:bCs/>
                <w:sz w:val="28"/>
                <w:szCs w:val="28"/>
              </w:rPr>
              <w:t>Приложение 3</w:t>
            </w:r>
          </w:p>
        </w:tc>
      </w:tr>
      <w:tr w:rsidR="0064391A" w14:paraId="2E96FE07" w14:textId="77777777" w:rsidTr="0064391A">
        <w:tc>
          <w:tcPr>
            <w:tcW w:w="9345" w:type="dxa"/>
            <w:gridSpan w:val="2"/>
          </w:tcPr>
          <w:p w14:paraId="5175C86E" w14:textId="3D6C7CCD" w:rsidR="0064391A" w:rsidRDefault="0064391A" w:rsidP="0034583E">
            <w:pPr>
              <w:jc w:val="center"/>
            </w:pPr>
            <w:r>
              <w:rPr>
                <w:noProof/>
                <w:lang w:eastAsia="ru-RU"/>
              </w:rPr>
              <w:drawing>
                <wp:inline distT="0" distB="0" distL="0" distR="0" wp14:anchorId="05FCAAE7" wp14:editId="49351F02">
                  <wp:extent cx="5939790" cy="25533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2553335"/>
                          </a:xfrm>
                          <a:prstGeom prst="rect">
                            <a:avLst/>
                          </a:prstGeom>
                        </pic:spPr>
                      </pic:pic>
                    </a:graphicData>
                  </a:graphic>
                </wp:inline>
              </w:drawing>
            </w:r>
          </w:p>
        </w:tc>
      </w:tr>
      <w:tr w:rsidR="0064391A" w14:paraId="11FA416C" w14:textId="77777777" w:rsidTr="0064391A">
        <w:tc>
          <w:tcPr>
            <w:tcW w:w="9345" w:type="dxa"/>
            <w:gridSpan w:val="2"/>
          </w:tcPr>
          <w:p w14:paraId="3C40C7ED" w14:textId="77777777" w:rsidR="0064391A" w:rsidRPr="0061540E" w:rsidRDefault="0064391A" w:rsidP="0064391A">
            <w:pPr>
              <w:jc w:val="center"/>
              <w:rPr>
                <w:b/>
                <w:bCs/>
              </w:rPr>
            </w:pPr>
            <w:r w:rsidRPr="0061540E">
              <w:rPr>
                <w:b/>
                <w:bCs/>
              </w:rPr>
              <w:t>Размеченное изображение спального района</w:t>
            </w:r>
          </w:p>
          <w:p w14:paraId="00BDF204" w14:textId="77777777" w:rsidR="0064391A" w:rsidRDefault="0064391A" w:rsidP="0064391A">
            <w:pPr>
              <w:rPr>
                <w:noProof/>
                <w:lang w:eastAsia="ru-RU"/>
              </w:rPr>
            </w:pPr>
          </w:p>
        </w:tc>
      </w:tr>
    </w:tbl>
    <w:p w14:paraId="692C11FF" w14:textId="77777777" w:rsidR="00A06A6B" w:rsidRDefault="00A06A6B"/>
    <w:sectPr w:rsidR="00A06A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A08E0"/>
    <w:multiLevelType w:val="hybridMultilevel"/>
    <w:tmpl w:val="503462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4370248"/>
    <w:multiLevelType w:val="multilevel"/>
    <w:tmpl w:val="5776E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935687">
    <w:abstractNumId w:val="1"/>
  </w:num>
  <w:num w:numId="2" w16cid:durableId="309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F47"/>
    <w:rsid w:val="0064391A"/>
    <w:rsid w:val="009263EB"/>
    <w:rsid w:val="009C0157"/>
    <w:rsid w:val="00A03F47"/>
    <w:rsid w:val="00A06A6B"/>
    <w:rsid w:val="00BF446B"/>
    <w:rsid w:val="00D45196"/>
    <w:rsid w:val="00E014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ADC8"/>
  <w15:chartTrackingRefBased/>
  <w15:docId w15:val="{3C7A6690-258B-450F-B83E-497CE968F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64391A"/>
    <w:pPr>
      <w:keepNext/>
      <w:keepLines/>
      <w:suppressAutoHyphens/>
      <w:spacing w:after="0" w:line="360" w:lineRule="auto"/>
      <w:ind w:firstLine="709"/>
      <w:jc w:val="both"/>
      <w:outlineLvl w:val="1"/>
    </w:pPr>
    <w:rPr>
      <w:rFonts w:ascii="Times New Roman" w:eastAsiaTheme="majorEastAsia" w:hAnsi="Times New Roman" w:cstheme="majorBidi"/>
      <w:b/>
      <w:kern w:val="2"/>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итулГород работы"/>
    <w:basedOn w:val="a"/>
    <w:qFormat/>
    <w:rsid w:val="009C0157"/>
    <w:pPr>
      <w:suppressAutoHyphens/>
    </w:pPr>
    <w:rPr>
      <w:rFonts w:ascii="Times New Roman" w:hAnsi="Times New Roman"/>
      <w:b/>
      <w:kern w:val="2"/>
      <w:sz w:val="28"/>
      <w14:ligatures w14:val="standardContextual"/>
    </w:rPr>
  </w:style>
  <w:style w:type="paragraph" w:customStyle="1" w:styleId="a4">
    <w:name w:val="Титул Организация"/>
    <w:basedOn w:val="a"/>
    <w:qFormat/>
    <w:rsid w:val="009263EB"/>
    <w:pPr>
      <w:suppressAutoHyphens/>
      <w:spacing w:line="240" w:lineRule="auto"/>
      <w:jc w:val="center"/>
    </w:pPr>
    <w:rPr>
      <w:rFonts w:ascii="Times New Roman" w:eastAsia="Times New Roman" w:hAnsi="Times New Roman" w:cs="Times New Roman"/>
      <w:b/>
      <w:bCs/>
      <w:caps/>
      <w:kern w:val="2"/>
      <w:sz w:val="28"/>
      <w:szCs w:val="20"/>
      <w14:ligatures w14:val="standardContextual"/>
    </w:rPr>
  </w:style>
  <w:style w:type="paragraph" w:customStyle="1" w:styleId="ds-markdown-paragraph">
    <w:name w:val="ds-markdown-paragraph"/>
    <w:basedOn w:val="a"/>
    <w:rsid w:val="00A03F4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A03F47"/>
    <w:rPr>
      <w:b/>
      <w:bCs/>
    </w:rPr>
  </w:style>
  <w:style w:type="paragraph" w:styleId="a6">
    <w:name w:val="caption"/>
    <w:basedOn w:val="a"/>
    <w:qFormat/>
    <w:rsid w:val="0064391A"/>
    <w:pPr>
      <w:suppressLineNumbers/>
      <w:suppressAutoHyphens/>
      <w:spacing w:before="120" w:after="120" w:line="360" w:lineRule="auto"/>
      <w:jc w:val="center"/>
    </w:pPr>
    <w:rPr>
      <w:rFonts w:ascii="Times New Roman" w:hAnsi="Times New Roman" w:cs="Arial Unicode MS"/>
      <w:b/>
      <w:iCs/>
      <w:kern w:val="2"/>
      <w:sz w:val="28"/>
      <w:szCs w:val="24"/>
    </w:rPr>
  </w:style>
  <w:style w:type="table" w:styleId="a7">
    <w:name w:val="Table Grid"/>
    <w:basedOn w:val="a1"/>
    <w:uiPriority w:val="39"/>
    <w:rsid w:val="0064391A"/>
    <w:pPr>
      <w:suppressAutoHyphens/>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qFormat/>
    <w:rsid w:val="0064391A"/>
    <w:rPr>
      <w:rFonts w:ascii="Times New Roman" w:eastAsiaTheme="majorEastAsia" w:hAnsi="Times New Roman" w:cstheme="majorBidi"/>
      <w:b/>
      <w:kern w:val="2"/>
      <w:sz w:val="28"/>
      <w:szCs w:val="32"/>
    </w:rPr>
  </w:style>
  <w:style w:type="paragraph" w:styleId="a8">
    <w:name w:val="List Paragraph"/>
    <w:basedOn w:val="a"/>
    <w:uiPriority w:val="34"/>
    <w:qFormat/>
    <w:rsid w:val="0064391A"/>
    <w:pPr>
      <w:suppressAutoHyphens/>
      <w:spacing w:after="0" w:line="360" w:lineRule="auto"/>
      <w:ind w:firstLine="709"/>
      <w:contextualSpacing/>
      <w:jc w:val="both"/>
    </w:pPr>
    <w:rPr>
      <w:rFonts w:ascii="Times New Roman" w:hAnsi="Times New Roman"/>
      <w:kern w:val="2"/>
      <w:sz w:val="28"/>
    </w:rPr>
  </w:style>
  <w:style w:type="character" w:styleId="a9">
    <w:name w:val="Hyperlink"/>
    <w:basedOn w:val="a0"/>
    <w:uiPriority w:val="99"/>
    <w:unhideWhenUsed/>
    <w:rsid w:val="0064391A"/>
    <w:rPr>
      <w:color w:val="0563C1" w:themeColor="hyperlink"/>
      <w:u w:val="single"/>
    </w:rPr>
  </w:style>
  <w:style w:type="character" w:customStyle="1" w:styleId="reference-text">
    <w:name w:val="reference-text"/>
    <w:basedOn w:val="a0"/>
    <w:rsid w:val="00643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947929">
      <w:bodyDiv w:val="1"/>
      <w:marLeft w:val="0"/>
      <w:marRight w:val="0"/>
      <w:marTop w:val="0"/>
      <w:marBottom w:val="0"/>
      <w:divBdr>
        <w:top w:val="none" w:sz="0" w:space="0" w:color="auto"/>
        <w:left w:val="none" w:sz="0" w:space="0" w:color="auto"/>
        <w:bottom w:val="none" w:sz="0" w:space="0" w:color="auto"/>
        <w:right w:val="none" w:sz="0" w:space="0" w:color="auto"/>
      </w:divBdr>
    </w:div>
    <w:div w:id="2070760326">
      <w:bodyDiv w:val="1"/>
      <w:marLeft w:val="0"/>
      <w:marRight w:val="0"/>
      <w:marTop w:val="0"/>
      <w:marBottom w:val="0"/>
      <w:divBdr>
        <w:top w:val="none" w:sz="0" w:space="0" w:color="auto"/>
        <w:left w:val="none" w:sz="0" w:space="0" w:color="auto"/>
        <w:bottom w:val="none" w:sz="0" w:space="0" w:color="auto"/>
        <w:right w:val="none" w:sz="0" w:space="0" w:color="auto"/>
      </w:divBdr>
      <w:divsChild>
        <w:div w:id="1620408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057/biodiv/d250826" TargetMode="Externa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gclnk.com/zZRQwf2D" TargetMode="External"/><Relationship Id="rId12"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guu.ru/numbers/2018-04/" TargetMode="External"/><Relationship Id="rId11" Type="http://schemas.openxmlformats.org/officeDocument/2006/relationships/hyperlink" Target="https://knowledge-hub.circle-economy.com/article/10546?n=Including-green-production-roofs-as-one-of-the-measures-of-sustainable-building-rules" TargetMode="External"/><Relationship Id="rId5" Type="http://schemas.openxmlformats.org/officeDocument/2006/relationships/hyperlink" Target="https://doi.org/10.22337/2077-9038-2021-2-117-122" TargetMode="External"/><Relationship Id="rId15" Type="http://schemas.openxmlformats.org/officeDocument/2006/relationships/fontTable" Target="fontTable.xml"/><Relationship Id="rId10" Type="http://schemas.openxmlformats.org/officeDocument/2006/relationships/hyperlink" Target="https://onetreeplanted.org/blogs/stories/how-trees-clean-air" TargetMode="External"/><Relationship Id="rId4" Type="http://schemas.openxmlformats.org/officeDocument/2006/relationships/webSettings" Target="webSettings.xml"/><Relationship Id="rId9" Type="http://schemas.openxmlformats.org/officeDocument/2006/relationships/hyperlink" Target="https://onetreeplanted.org/search?type=article&amp;q=Meaghan%20Weeden" TargetMode="Externa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Akulina</dc:creator>
  <cp:keywords/>
  <dc:description/>
  <cp:lastModifiedBy>Akulina</cp:lastModifiedBy>
  <cp:revision>3</cp:revision>
  <dcterms:created xsi:type="dcterms:W3CDTF">2026-02-20T11:53:00Z</dcterms:created>
  <dcterms:modified xsi:type="dcterms:W3CDTF">2026-02-20T13:36:00Z</dcterms:modified>
</cp:coreProperties>
</file>