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52D6" w14:textId="77777777" w:rsidR="00BD2C18" w:rsidRDefault="00BD2C18" w:rsidP="00BD2C18">
      <w:pPr>
        <w:pStyle w:val="Heading1"/>
      </w:pPr>
      <w:r>
        <w:t>Logistic Marvin — Pipeline &amp; Transaction Analytics</w:t>
      </w:r>
    </w:p>
    <w:p w14:paraId="7C478D57" w14:textId="77777777" w:rsidR="00BD2C18" w:rsidRDefault="00BD2C18" w:rsidP="00BD2C18">
      <w:pPr>
        <w:pStyle w:val="Heading2"/>
      </w:pPr>
      <w:r>
        <w:t>Overview</w:t>
      </w:r>
    </w:p>
    <w:p w14:paraId="60064C3F" w14:textId="77777777" w:rsidR="00BD2C18" w:rsidRDefault="00BD2C18" w:rsidP="00BD2C18">
      <w:r>
        <w:t>Logistic Marvin provides real-time tracking of new construction projects (pipeline) and lease transactions in Germany's industrial/logistics market, enabling trend analysis through rolling 12-month windows and historical tracking via custom SCD-2 snapshots.</w:t>
      </w:r>
    </w:p>
    <w:p w14:paraId="6CA800A6" w14:textId="77777777" w:rsidR="00BD2C18" w:rsidRDefault="00BD2C18" w:rsidP="00BD2C18">
      <w:pPr>
        <w:pStyle w:val="Heading2"/>
      </w:pPr>
      <w:r>
        <w:t>Models Delivered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4"/>
        <w:gridCol w:w="2665"/>
        <w:gridCol w:w="2697"/>
      </w:tblGrid>
      <w:tr w:rsidR="00BD2C18" w14:paraId="7CDF985E" w14:textId="77777777" w:rsidTr="00FA6ECD">
        <w:tc>
          <w:tcPr>
            <w:tcW w:w="2880" w:type="dxa"/>
          </w:tcPr>
          <w:p w14:paraId="042DD280" w14:textId="77777777" w:rsidR="00BD2C18" w:rsidRDefault="00BD2C18" w:rsidP="00FA6ECD">
            <w:r>
              <w:rPr>
                <w:b/>
              </w:rPr>
              <w:t>Model</w:t>
            </w:r>
          </w:p>
        </w:tc>
        <w:tc>
          <w:tcPr>
            <w:tcW w:w="2880" w:type="dxa"/>
          </w:tcPr>
          <w:p w14:paraId="6CF12514" w14:textId="77777777" w:rsidR="00BD2C18" w:rsidRDefault="00BD2C18" w:rsidP="00FA6ECD">
            <w:r>
              <w:rPr>
                <w:b/>
              </w:rPr>
              <w:t>Business Function</w:t>
            </w:r>
          </w:p>
        </w:tc>
        <w:tc>
          <w:tcPr>
            <w:tcW w:w="2880" w:type="dxa"/>
          </w:tcPr>
          <w:p w14:paraId="7A287363" w14:textId="77777777" w:rsidR="00BD2C18" w:rsidRDefault="00BD2C18" w:rsidP="00FA6ECD">
            <w:r>
              <w:rPr>
                <w:b/>
              </w:rPr>
              <w:t>Key Capability</w:t>
            </w:r>
          </w:p>
        </w:tc>
      </w:tr>
      <w:tr w:rsidR="00BD2C18" w14:paraId="175CCE49" w14:textId="77777777" w:rsidTr="00FA6ECD">
        <w:tc>
          <w:tcPr>
            <w:tcW w:w="2880" w:type="dxa"/>
          </w:tcPr>
          <w:p w14:paraId="28E554A5" w14:textId="77777777" w:rsidR="00BD2C18" w:rsidRDefault="00BD2C18" w:rsidP="00FA6ECD">
            <w:proofErr w:type="spellStart"/>
            <w:r>
              <w:t>marvin_logistic_pipeline</w:t>
            </w:r>
            <w:proofErr w:type="spellEnd"/>
          </w:p>
        </w:tc>
        <w:tc>
          <w:tcPr>
            <w:tcW w:w="2880" w:type="dxa"/>
          </w:tcPr>
          <w:p w14:paraId="00ED1995" w14:textId="77777777" w:rsidR="00BD2C18" w:rsidRDefault="00BD2C18" w:rsidP="00FA6ECD">
            <w:r>
              <w:t>New construction project tracker</w:t>
            </w:r>
          </w:p>
        </w:tc>
        <w:tc>
          <w:tcPr>
            <w:tcW w:w="2880" w:type="dxa"/>
          </w:tcPr>
          <w:p w14:paraId="22FB223A" w14:textId="77777777" w:rsidR="00BD2C18" w:rsidRDefault="00BD2C18" w:rsidP="00FA6ECD">
            <w:r>
              <w:t xml:space="preserve">Properties in planning/under construction with warehouse specs, </w:t>
            </w:r>
            <w:proofErr w:type="spellStart"/>
            <w:r>
              <w:t>BigBox</w:t>
            </w:r>
            <w:proofErr w:type="spellEnd"/>
            <w:r>
              <w:t xml:space="preserve"> classification, hall heights, ramp counts</w:t>
            </w:r>
          </w:p>
        </w:tc>
      </w:tr>
      <w:tr w:rsidR="00BD2C18" w14:paraId="656A658B" w14:textId="77777777" w:rsidTr="00FA6ECD">
        <w:tc>
          <w:tcPr>
            <w:tcW w:w="2880" w:type="dxa"/>
          </w:tcPr>
          <w:p w14:paraId="5E6282DF" w14:textId="77777777" w:rsidR="00BD2C18" w:rsidRDefault="00BD2C18" w:rsidP="00FA6ECD">
            <w:proofErr w:type="spellStart"/>
            <w:r>
              <w:t>marvin_logistic_transaktionen</w:t>
            </w:r>
            <w:proofErr w:type="spellEnd"/>
          </w:p>
        </w:tc>
        <w:tc>
          <w:tcPr>
            <w:tcW w:w="2880" w:type="dxa"/>
          </w:tcPr>
          <w:p w14:paraId="04439DFD" w14:textId="77777777" w:rsidR="00BD2C18" w:rsidRDefault="00BD2C18" w:rsidP="00FA6ECD">
            <w:r>
              <w:t>Lease transaction analytics</w:t>
            </w:r>
          </w:p>
        </w:tc>
        <w:tc>
          <w:tcPr>
            <w:tcW w:w="2880" w:type="dxa"/>
          </w:tcPr>
          <w:p w14:paraId="31109D2C" w14:textId="77777777" w:rsidR="00BD2C18" w:rsidRDefault="00BD2C18" w:rsidP="00FA6ECD">
            <w:r>
              <w:t>Tenant sector clustering, weighted rent calculation, lease duration, CBRE involvement flags</w:t>
            </w:r>
          </w:p>
        </w:tc>
      </w:tr>
      <w:tr w:rsidR="00BD2C18" w14:paraId="751E8D29" w14:textId="77777777" w:rsidTr="00FA6ECD">
        <w:tc>
          <w:tcPr>
            <w:tcW w:w="2880" w:type="dxa"/>
          </w:tcPr>
          <w:p w14:paraId="3DC6670E" w14:textId="77777777" w:rsidR="00BD2C18" w:rsidRDefault="00BD2C18" w:rsidP="00FA6ECD">
            <w:r>
              <w:t>marvin_logistic_transaktionen_rolling12m</w:t>
            </w:r>
          </w:p>
        </w:tc>
        <w:tc>
          <w:tcPr>
            <w:tcW w:w="2880" w:type="dxa"/>
          </w:tcPr>
          <w:p w14:paraId="7F6C4A97" w14:textId="77777777" w:rsidR="00BD2C18" w:rsidRDefault="00BD2C18" w:rsidP="00FA6ECD">
            <w:r>
              <w:t>Rolling 12-month reporting</w:t>
            </w:r>
          </w:p>
        </w:tc>
        <w:tc>
          <w:tcPr>
            <w:tcW w:w="2880" w:type="dxa"/>
          </w:tcPr>
          <w:p w14:paraId="78768022" w14:textId="77777777" w:rsidR="00BD2C18" w:rsidRDefault="00BD2C18" w:rsidP="00FA6ECD">
            <w:r>
              <w:t>Each transaction fanned out across 4 quarters for trend analysis</w:t>
            </w:r>
          </w:p>
        </w:tc>
      </w:tr>
      <w:tr w:rsidR="00BD2C18" w14:paraId="3882D6C9" w14:textId="77777777" w:rsidTr="00FA6ECD">
        <w:tc>
          <w:tcPr>
            <w:tcW w:w="2880" w:type="dxa"/>
          </w:tcPr>
          <w:p w14:paraId="301A64FE" w14:textId="77777777" w:rsidR="00BD2C18" w:rsidRDefault="00BD2C18" w:rsidP="00FA6ECD">
            <w:proofErr w:type="spellStart"/>
            <w:r>
              <w:t>marvin_logistic_pipeline_snapshots</w:t>
            </w:r>
            <w:proofErr w:type="spellEnd"/>
          </w:p>
        </w:tc>
        <w:tc>
          <w:tcPr>
            <w:tcW w:w="2880" w:type="dxa"/>
          </w:tcPr>
          <w:p w14:paraId="7FA12AED" w14:textId="77777777" w:rsidR="00BD2C18" w:rsidRDefault="00BD2C18" w:rsidP="00FA6ECD">
            <w:r>
              <w:t>Custom SCD Type-2 history</w:t>
            </w:r>
          </w:p>
        </w:tc>
        <w:tc>
          <w:tcPr>
            <w:tcW w:w="2880" w:type="dxa"/>
          </w:tcPr>
          <w:p w14:paraId="64F8D150" w14:textId="77777777" w:rsidR="00BD2C18" w:rsidRDefault="00BD2C18" w:rsidP="00FA6ECD">
            <w:r>
              <w:t>Tracks new, changed, and deleted pipeline projects over time</w:t>
            </w:r>
          </w:p>
        </w:tc>
      </w:tr>
    </w:tbl>
    <w:p w14:paraId="0E76A601" w14:textId="77777777" w:rsidR="00BD2C18" w:rsidRDefault="00BD2C18" w:rsidP="00BD2C18"/>
    <w:p w14:paraId="78CB24B0" w14:textId="77777777" w:rsidR="00BD2C18" w:rsidRDefault="00BD2C18" w:rsidP="00BD2C18">
      <w:pPr>
        <w:pStyle w:val="Heading2"/>
      </w:pPr>
      <w:r>
        <w:t>Key Technical Achievements</w:t>
      </w:r>
    </w:p>
    <w:p w14:paraId="244B7A36" w14:textId="77777777" w:rsidR="00BD2C18" w:rsidRDefault="00BD2C18" w:rsidP="00BD2C18">
      <w:pPr>
        <w:pStyle w:val="Heading3"/>
      </w:pPr>
      <w:r>
        <w:t>Tenant Sector Clustering Algorithm</w:t>
      </w:r>
    </w:p>
    <w:p w14:paraId="7E9C3045" w14:textId="77777777" w:rsidR="00BD2C18" w:rsidRDefault="00BD2C18" w:rsidP="00BD2C18">
      <w:r>
        <w:t>Designed a business-logic engine that maps 100+ ARGO business sectors into 5 actionable market clusters for analytics reporting: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2C18" w14:paraId="2D1280B8" w14:textId="77777777" w:rsidTr="00FA6ECD">
        <w:tc>
          <w:tcPr>
            <w:tcW w:w="4320" w:type="dxa"/>
          </w:tcPr>
          <w:p w14:paraId="48F4D248" w14:textId="77777777" w:rsidR="00BD2C18" w:rsidRDefault="00BD2C18" w:rsidP="00FA6ECD">
            <w:r>
              <w:rPr>
                <w:b/>
              </w:rPr>
              <w:t>Cluster</w:t>
            </w:r>
          </w:p>
        </w:tc>
        <w:tc>
          <w:tcPr>
            <w:tcW w:w="4320" w:type="dxa"/>
          </w:tcPr>
          <w:p w14:paraId="733400E0" w14:textId="77777777" w:rsidR="00BD2C18" w:rsidRDefault="00BD2C18" w:rsidP="00FA6ECD">
            <w:r>
              <w:rPr>
                <w:b/>
              </w:rPr>
              <w:t>Logic</w:t>
            </w:r>
          </w:p>
        </w:tc>
      </w:tr>
      <w:tr w:rsidR="00BD2C18" w14:paraId="1CBC09A7" w14:textId="77777777" w:rsidTr="00FA6ECD">
        <w:tc>
          <w:tcPr>
            <w:tcW w:w="4320" w:type="dxa"/>
          </w:tcPr>
          <w:p w14:paraId="39E0E9B0" w14:textId="77777777" w:rsidR="00BD2C18" w:rsidRDefault="00BD2C18" w:rsidP="00FA6ECD">
            <w:r>
              <w:t>Produktion</w:t>
            </w:r>
          </w:p>
        </w:tc>
        <w:tc>
          <w:tcPr>
            <w:tcW w:w="4320" w:type="dxa"/>
          </w:tcPr>
          <w:p w14:paraId="0471CC6C" w14:textId="77777777" w:rsidR="00BD2C18" w:rsidRDefault="00BD2C18" w:rsidP="00FA6ECD">
            <w:r>
              <w:t>Forschung/Pharma/Biotech + Industrie/Bau sectors</w:t>
            </w:r>
          </w:p>
        </w:tc>
      </w:tr>
      <w:tr w:rsidR="00BD2C18" w14:paraId="1E5F22D6" w14:textId="77777777" w:rsidTr="00FA6ECD">
        <w:tc>
          <w:tcPr>
            <w:tcW w:w="4320" w:type="dxa"/>
          </w:tcPr>
          <w:p w14:paraId="74CB0AE8" w14:textId="77777777" w:rsidR="00BD2C18" w:rsidRDefault="00BD2C18" w:rsidP="00FA6ECD">
            <w:proofErr w:type="spellStart"/>
            <w:r>
              <w:t>Onlinehandel</w:t>
            </w:r>
            <w:proofErr w:type="spellEnd"/>
          </w:p>
        </w:tc>
        <w:tc>
          <w:tcPr>
            <w:tcW w:w="4320" w:type="dxa"/>
          </w:tcPr>
          <w:p w14:paraId="2C6E4BD0" w14:textId="77777777" w:rsidR="00BD2C18" w:rsidRDefault="00BD2C18" w:rsidP="00FA6ECD">
            <w:r>
              <w:t>Handel sector WITH E-Commerce TMT flag</w:t>
            </w:r>
          </w:p>
        </w:tc>
      </w:tr>
      <w:tr w:rsidR="00BD2C18" w14:paraId="4AD2AEC6" w14:textId="77777777" w:rsidTr="00FA6ECD">
        <w:tc>
          <w:tcPr>
            <w:tcW w:w="4320" w:type="dxa"/>
          </w:tcPr>
          <w:p w14:paraId="42C82F07" w14:textId="77777777" w:rsidR="00BD2C18" w:rsidRDefault="00BD2C18" w:rsidP="00FA6ECD">
            <w:proofErr w:type="spellStart"/>
            <w:r>
              <w:t>Stationarer</w:t>
            </w:r>
            <w:proofErr w:type="spellEnd"/>
            <w:r>
              <w:t xml:space="preserve"> Handel</w:t>
            </w:r>
          </w:p>
        </w:tc>
        <w:tc>
          <w:tcPr>
            <w:tcW w:w="4320" w:type="dxa"/>
          </w:tcPr>
          <w:p w14:paraId="14C0FDBB" w14:textId="77777777" w:rsidR="00BD2C18" w:rsidRDefault="00BD2C18" w:rsidP="00FA6ECD">
            <w:r>
              <w:t>Handel sector WITHOUT E-Commerce flag</w:t>
            </w:r>
          </w:p>
        </w:tc>
      </w:tr>
      <w:tr w:rsidR="00BD2C18" w14:paraId="43E7211C" w14:textId="77777777" w:rsidTr="00FA6ECD">
        <w:tc>
          <w:tcPr>
            <w:tcW w:w="4320" w:type="dxa"/>
          </w:tcPr>
          <w:p w14:paraId="0F87B27B" w14:textId="77777777" w:rsidR="00BD2C18" w:rsidRDefault="00BD2C18" w:rsidP="00FA6ECD">
            <w:r>
              <w:t>Logistik</w:t>
            </w:r>
          </w:p>
        </w:tc>
        <w:tc>
          <w:tcPr>
            <w:tcW w:w="4320" w:type="dxa"/>
          </w:tcPr>
          <w:p w14:paraId="63D6D646" w14:textId="77777777" w:rsidR="00BD2C18" w:rsidRDefault="00BD2C18" w:rsidP="00FA6ECD">
            <w:r>
              <w:t>Transport/Verkehr sector</w:t>
            </w:r>
          </w:p>
        </w:tc>
      </w:tr>
      <w:tr w:rsidR="00BD2C18" w14:paraId="7F470DFB" w14:textId="77777777" w:rsidTr="00FA6ECD">
        <w:tc>
          <w:tcPr>
            <w:tcW w:w="4320" w:type="dxa"/>
          </w:tcPr>
          <w:p w14:paraId="14EDF54F" w14:textId="77777777" w:rsidR="00BD2C18" w:rsidRDefault="00BD2C18" w:rsidP="00FA6ECD">
            <w:proofErr w:type="spellStart"/>
            <w:r>
              <w:lastRenderedPageBreak/>
              <w:t>Sonstige</w:t>
            </w:r>
            <w:proofErr w:type="spellEnd"/>
          </w:p>
        </w:tc>
        <w:tc>
          <w:tcPr>
            <w:tcW w:w="4320" w:type="dxa"/>
          </w:tcPr>
          <w:p w14:paraId="07E88BC7" w14:textId="77777777" w:rsidR="00BD2C18" w:rsidRDefault="00BD2C18" w:rsidP="00FA6ECD">
            <w:r>
              <w:t>All remaining sectors</w:t>
            </w:r>
          </w:p>
        </w:tc>
      </w:tr>
    </w:tbl>
    <w:p w14:paraId="63F05B54" w14:textId="77777777" w:rsidR="00BD2C18" w:rsidRDefault="00BD2C18" w:rsidP="00BD2C18"/>
    <w:p w14:paraId="16EC9D2E" w14:textId="77777777" w:rsidR="00BD2C18" w:rsidRDefault="00BD2C18" w:rsidP="00BD2C18">
      <w:pPr>
        <w:pStyle w:val="Heading3"/>
      </w:pPr>
      <w:r>
        <w:t>Rolling 12-Month Fan-Out</w:t>
      </w:r>
    </w:p>
    <w:p w14:paraId="0E56A443" w14:textId="77777777" w:rsidR="00BD2C18" w:rsidRDefault="00BD2C18" w:rsidP="00BD2C18">
      <w:r>
        <w:t>Innovative use of LATERAL FLATTEN with ARRAY_</w:t>
      </w:r>
      <w:proofErr w:type="gramStart"/>
      <w:r>
        <w:t>CONSTRUCT(</w:t>
      </w:r>
      <w:proofErr w:type="gramEnd"/>
      <w:r>
        <w:t>0,1,2,3) to replicate each transaction across 4 quarterly reporting windows (current + 3 forward quarters). This enables rolling-window trend analysis without requiring separate snapshot jobs.</w:t>
      </w:r>
    </w:p>
    <w:p w14:paraId="2CE85ACF" w14:textId="77777777" w:rsidR="00BD2C18" w:rsidRDefault="00BD2C18" w:rsidP="00BD2C18">
      <w:pPr>
        <w:pStyle w:val="Heading3"/>
      </w:pPr>
      <w:r>
        <w:t>Custom SCD-2 Snapshot</w:t>
      </w:r>
    </w:p>
    <w:p w14:paraId="68F08114" w14:textId="77777777" w:rsidR="00BD2C18" w:rsidRDefault="00BD2C18" w:rsidP="00BD2C18">
      <w:r>
        <w:t xml:space="preserve">Built a custom incremental snapshot (not using </w:t>
      </w:r>
      <w:proofErr w:type="spellStart"/>
      <w:r>
        <w:t>dbt</w:t>
      </w:r>
      <w:proofErr w:type="spellEnd"/>
      <w:r>
        <w:t xml:space="preserve"> native snapshot) that properly handles:</w:t>
      </w:r>
    </w:p>
    <w:p w14:paraId="6D94B9D9" w14:textId="77777777" w:rsidR="00BD2C18" w:rsidRDefault="00BD2C18" w:rsidP="00BD2C18">
      <w:pPr>
        <w:pStyle w:val="ListBullet"/>
        <w:tabs>
          <w:tab w:val="num" w:pos="360"/>
        </w:tabs>
        <w:ind w:left="360" w:hanging="360"/>
      </w:pPr>
      <w:r>
        <w:t xml:space="preserve">New records — inserted with </w:t>
      </w:r>
      <w:proofErr w:type="spellStart"/>
      <w:r>
        <w:t>is_current</w:t>
      </w:r>
      <w:proofErr w:type="spellEnd"/>
      <w:r>
        <w:t xml:space="preserve"> = TRUE</w:t>
      </w:r>
    </w:p>
    <w:p w14:paraId="7DAAB503" w14:textId="77777777" w:rsidR="00BD2C18" w:rsidRDefault="00BD2C18" w:rsidP="00BD2C18">
      <w:pPr>
        <w:pStyle w:val="ListBullet"/>
        <w:tabs>
          <w:tab w:val="num" w:pos="360"/>
        </w:tabs>
        <w:ind w:left="360" w:hanging="360"/>
      </w:pPr>
      <w:r>
        <w:t>Changed records — new version inserted, previous version closed (</w:t>
      </w:r>
      <w:proofErr w:type="spellStart"/>
      <w:r>
        <w:t>dbt_valid_to</w:t>
      </w:r>
      <w:proofErr w:type="spellEnd"/>
      <w:r>
        <w:t xml:space="preserve"> set)</w:t>
      </w:r>
    </w:p>
    <w:p w14:paraId="18EF259C" w14:textId="77777777" w:rsidR="00BD2C18" w:rsidRDefault="00BD2C18" w:rsidP="00BD2C18">
      <w:pPr>
        <w:pStyle w:val="ListBullet"/>
        <w:tabs>
          <w:tab w:val="num" w:pos="360"/>
        </w:tabs>
        <w:ind w:left="360" w:hanging="360"/>
      </w:pPr>
      <w:r>
        <w:t xml:space="preserve">Deleted records — soft-deleted with </w:t>
      </w:r>
      <w:proofErr w:type="spellStart"/>
      <w:r>
        <w:t>is_current</w:t>
      </w:r>
      <w:proofErr w:type="spellEnd"/>
      <w:r>
        <w:t xml:space="preserve"> = FALSE</w:t>
      </w:r>
    </w:p>
    <w:p w14:paraId="29828C58" w14:textId="77777777" w:rsidR="00BD2C18" w:rsidRDefault="00BD2C18" w:rsidP="00BD2C18">
      <w:pPr>
        <w:pStyle w:val="ListBullet"/>
        <w:tabs>
          <w:tab w:val="num" w:pos="360"/>
        </w:tabs>
        <w:ind w:left="360" w:hanging="360"/>
      </w:pPr>
      <w:r>
        <w:t xml:space="preserve">Surrogate </w:t>
      </w:r>
      <w:proofErr w:type="spellStart"/>
      <w:r>
        <w:t>snapshot_key</w:t>
      </w:r>
      <w:proofErr w:type="spellEnd"/>
      <w:r>
        <w:t xml:space="preserve"> generated from </w:t>
      </w:r>
      <w:proofErr w:type="spellStart"/>
      <w:r>
        <w:t>source_id</w:t>
      </w:r>
      <w:proofErr w:type="spellEnd"/>
      <w:r>
        <w:t xml:space="preserve"> + timestamp for uniqueness</w:t>
      </w:r>
    </w:p>
    <w:p w14:paraId="4C92560B" w14:textId="77777777" w:rsidR="00BD2C18" w:rsidRDefault="00BD2C18"/>
    <w:sectPr w:rsidR="00BD2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5C97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30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18"/>
    <w:rsid w:val="005F513E"/>
    <w:rsid w:val="00BD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E40A"/>
  <w15:chartTrackingRefBased/>
  <w15:docId w15:val="{09311EBF-AC37-4438-9510-2EEDBE01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18"/>
    <w:pPr>
      <w:spacing w:after="200" w:line="276" w:lineRule="auto"/>
    </w:pPr>
    <w:rPr>
      <w:rFonts w:ascii="Calibri" w:eastAsiaTheme="minorEastAsia" w:hAnsi="Calibri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C1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D2C18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BD2C1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24e89f-6132-424b-9c64-0340397f5d20}" enabled="1" method="Privileged" siteId="{0159e9d0-09a0-4edf-96ba-a3deea363c2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Abhishek @ Global D&amp;T</dc:creator>
  <cp:keywords/>
  <dc:description/>
  <cp:lastModifiedBy>Kumar, Abhishek @ Global D&amp;T</cp:lastModifiedBy>
  <cp:revision>1</cp:revision>
  <dcterms:created xsi:type="dcterms:W3CDTF">2026-06-24T03:27:00Z</dcterms:created>
  <dcterms:modified xsi:type="dcterms:W3CDTF">2026-06-24T03:28:00Z</dcterms:modified>
</cp:coreProperties>
</file>