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1403. “03”——老年消费与适老科技：体验痛点及改善期待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核心问题/变量：老年消费与适老科技：体验痛点及改善期待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