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1416. “06”——养老需求及健康管理和退休生活：人群画像与市场机会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核心问题/变量：养老需求及健康管理和退休生活：人群画像与市场机会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