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1437. “07”——数字使用与居住偏好及无障碍服务：需求、行为与趋势（样本差异7）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核心问题/变量：数字使用与居住偏好及无障碍服务：需求、行为与趋势（样本差异7）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