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1441. “01”——适老科技与社区照护：消费场景及决策因素（样本差异11）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核心问题/变量：适老科技与社区照护：消费场景及决策因素（样本差异11）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