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1446. “01”——宠物食品与陪伴需求及医疗服务：需求、行为与趋势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核心问题/变量：宠物食品与陪伴需求及医疗服务：需求、行为与趋势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