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1497. “AI洞察01”——大模型应用与智能办公及算法治理：需求、行为与趋势（样本差异16）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核心问题/变量：大模型应用与智能办公及算法治理：需求、行为与趋势（样本差异16）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