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1509. “05”——夜游场景与亲子出行：消费场景及决策因素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核心问题/变量：夜游场景与亲子出行：消费场景及决策因素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