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1511. “07”——旅游交通与节庆活动及内容营销：需求、行为与趋势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核心问题/变量：旅游交通与节庆活动及内容营销：需求、行为与趋势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