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1512. “08”——内容营销和城市漫游：选择逻辑及变化方向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核心问题/变量：内容营销和城市漫游：选择逻辑及变化方向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