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1521. “07”——景区消费与短途旅行：消费场景及决策因素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核心问题/变量：景区消费与短途旅行：消费场景及决策因素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