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1527. “03”——内容营销与城市漫游：消费场景及决策因素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核心问题/变量：内容营销与城市漫游：消费场景及决策因素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