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1534. “10”——节庆活动和内容营销及城市漫游：服务评价与未来意愿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核心问题/变量：节庆活动和内容营销及城市漫游：服务评价与未来意愿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