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1552. “08”——沉浸体验和文博展览及乡村旅游：服务评价与未来意愿（样本差异41）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核心问题/变量：沉浸体验和文博展览及乡村旅游：服务评价与未来意愿（样本差异41）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