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1554. “10”——夜游场景和亲子出行：选择逻辑及变化方向（样本差异43）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核心问题/变量：夜游场景和亲子出行：选择逻辑及变化方向（样本差异43）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