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1588. “07”——跑步社群与冰雪运动：体验痛点及改善期待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确定行业：05_体育健身与户外运动</w:t>
      </w:r>
    </w:p>
    <w:p>
      <w:r>
        <w:rPr>
          <w:rFonts w:ascii="宋体" w:hAnsi="宋体" w:eastAsia="宋体"/>
          <w:b w:val="0"/>
          <w:sz w:val="22"/>
        </w:rPr>
        <w:t>研究对象：05_体育健身与户外运动相关目标人群</w:t>
      </w:r>
    </w:p>
    <w:p>
      <w:r>
        <w:rPr>
          <w:rFonts w:ascii="宋体" w:hAnsi="宋体" w:eastAsia="宋体"/>
          <w:b w:val="0"/>
          <w:sz w:val="22"/>
        </w:rPr>
        <w:t>核心问题/变量：跑步社群与冰雪运动：体验痛点及改善期待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