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1616. “05”——地方风味与健康饮食及预制菜接受度：需求、行为与趋势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核心问题/变量：地方风味与健康饮食及预制菜接受度：需求、行为与趋势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