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1637. “04”——消费信心和仓储配送：选择逻辑及变化方向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核心问题/变量：消费信心和仓储配送：选择逻辑及变化方向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