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1651. “08”——购物决策及全渠道融合和消费信心：人群画像与市场机会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核心问题/变量：购物决策及全渠道融合和消费信心：人群画像与市场机会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