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1654. “01”——即时零售与会员运营及线上购物：需求、行为与趋势（样本差异53）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核心问题/变量：即时零售与会员运营及线上购物：需求、行为与趋势（样本差异53）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