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1665. “07”——居家办公与邻里关系及房产消费：需求、行为与趋势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核心问题/变量：居家办公与邻里关系及房产消费：需求、行为与趋势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