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1667. “09”——租赁选择与家居装修：体验痛点及改善期待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核心问题/变量：租赁选择与家居装修：体验痛点及改善期待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