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1668. “10”——社区服务及空间改造和物业体验：人群画像与市场机会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核心问题/变量：社区服务及空间改造和物业体验：人群画像与市场机会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