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1673. “05”——邻里关系与房产消费：体验痛点及改善期待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核心问题/变量：邻里关系与房产消费：体验痛点及改善期待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