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1676. “08”——空间改造和物业体验及智能家居：服务评价与未来意愿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核心问题/变量：空间改造和物业体验及智能家居：服务评价与未来意愿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