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1690. “05”——汽车金融与车联网应用：消费场景及决策因素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核心问题/变量：汽车金融与车联网应用：消费场景及决策因素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