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1713. “03”——投资行为与消费信贷：体验痛点及改善期待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核心问题/变量：投资行为与消费信贷：体验痛点及改善期待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