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1717. “07”——金融素养与支付安全及家庭资产：需求、行为与趋势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核心问题/变量：金融素养与支付安全及家庭资产：需求、行为与趋势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