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1718. “08”——家庭资产和财富管理：选择逻辑及变化方向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核心问题/变量：家庭资产和财富管理：选择逻辑及变化方向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