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1724. “04”——小微融资和金融素养：选择逻辑及变化方向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核心问题/变量：小微融资和金融素养：选择逻辑及变化方向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