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1726. “06”——财富管理及普惠金融和数字支付：人群画像与市场机会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核心问题/变量：财富管理及普惠金融和数字支付：人群画像与市场机会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