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1732. “02”——金融素养及支付安全和家庭资产：人群画像与市场机会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核心问题/变量：金融素养及支付安全和家庭资产：人群画像与市场机会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