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1733. “03”——家庭资产与财富管理：消费场景及决策因素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核心问题/变量：家庭资产与财富管理：消费场景及决策因素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