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1735. “01”——慢病管理与心理健康及医疗服务：需求、行为与趋势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核心问题/变量：慢病管理与心理健康及医疗服务：需求、行为与趋势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