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1750. “06”——慢病管理及心理健康和医疗服务：人群画像与市场机会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核心问题/变量：慢病管理及心理健康和医疗服务：人群画像与市场机会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