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1763. “09”——健康险需求与中医养生：消费场景及决策因素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核心问题/变量：健康险需求与中医养生：消费场景及决策因素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