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1768. “04”——运动康复及互联网医疗和女性健康：人群画像与市场机会（样本差异61）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核心问题/变量：运动康复及互联网医疗和女性健康：人群画像与市场机会（样本差异61）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