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1770. “06”——基层医疗和健康险需求及中医养生：服务评价与未来意愿（样本差异63）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核心问题/变量：基层医疗和健康险需求及中医养生：服务评价与未来意愿（样本差异63）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