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1799. “05”——在线学习与家庭教育及教育公平：需求、行为与趋势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核心问题/变量：在线学习与家庭教育及教育公平：需求、行为与趋势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