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1808. “01”——就业选择与职业发展及灵活就业：需求、行为与趋势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核心问题/变量：就业选择与职业发展及灵活就业：需求、行为与趋势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