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1810. “03”——薪酬福利与工作压力：体验痛点及改善期待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核心问题/变量：薪酬福利与工作压力：体验痛点及改善期待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