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1817. “10”——职场技能及薪酬福利和工作压力：人群画像与市场机会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核心问题/变量：职场技能及薪酬福利和工作压力：人群画像与市场机会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