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1818. “01”——工作压力与远程办公：消费场景及决策因素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核心问题/变量：工作压力与远程办公：消费场景及决策因素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