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1831. “04”——职业发展和灵活就业及职场技能：服务评价与未来意愿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核心问题/变量：职业发展和灵活就业及职场技能：服务评价与未来意愿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