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1842. “08”——农业品牌和乡村产业：选择逻辑及变化方向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核心问题/变量：农业品牌和乡村产业：选择逻辑及变化方向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