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1852. “08”——县域经济和乡村旅游及农业科技：服务评价与未来意愿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核心问题/变量：县域经济和乡村旅游及农业科技：服务评价与未来意愿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