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1871. “07”——绿色建筑与资源回收及企业减排：需求、行为与趋势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核心问题/变量：绿色建筑与资源回收及企业减排：需求、行为与趋势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