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1873. “09”——绿色消费与新能源应用：体验痛点及改善期待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核心问题/变量：绿色消费与新能源应用：体验痛点及改善期待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